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397EBD" w14:textId="0E3ACCA1" w:rsidR="000263F9" w:rsidRPr="00963FEF" w:rsidRDefault="000263F9" w:rsidP="000263F9">
      <w:pPr>
        <w:pStyle w:val="afa"/>
        <w:rPr>
          <w:rFonts w:ascii="Calibri" w:hAnsi="Calibri" w:cs="Calibri"/>
          <w:sz w:val="24"/>
          <w:szCs w:val="24"/>
          <w:lang w:val="en-US"/>
        </w:rPr>
      </w:pPr>
      <w:r>
        <w:rPr>
          <w:rFonts w:ascii="Calibri" w:hAnsi="Calibri" w:cs="Calibri"/>
          <w:sz w:val="24"/>
          <w:szCs w:val="24"/>
          <w:lang w:val="en-US"/>
        </w:rPr>
        <w:t>3GPP TSG-RAN WG3 #11</w:t>
      </w:r>
      <w:r w:rsidRPr="000F47CA">
        <w:rPr>
          <w:rFonts w:ascii="Calibri" w:hAnsi="Calibri" w:cs="Calibri" w:hint="eastAsia"/>
          <w:sz w:val="24"/>
          <w:szCs w:val="24"/>
          <w:lang w:val="en-US"/>
        </w:rPr>
        <w:t>9</w:t>
      </w:r>
      <w:r>
        <w:rPr>
          <w:rFonts w:ascii="Calibri" w:hAnsi="Calibri" w:cs="Calibri"/>
          <w:sz w:val="24"/>
          <w:szCs w:val="24"/>
          <w:lang w:val="en-US"/>
        </w:rPr>
        <w:tab/>
      </w:r>
      <w:r>
        <w:rPr>
          <w:rFonts w:ascii="Calibri" w:hAnsi="Calibri" w:cs="Calibri"/>
          <w:sz w:val="24"/>
          <w:szCs w:val="24"/>
          <w:lang w:val="en-US"/>
        </w:rPr>
        <w:tab/>
      </w:r>
      <w:r>
        <w:rPr>
          <w:rFonts w:ascii="Calibri" w:hAnsi="Calibri" w:cs="Calibri"/>
          <w:sz w:val="24"/>
          <w:szCs w:val="24"/>
          <w:lang w:val="en-US"/>
        </w:rPr>
        <w:tab/>
      </w:r>
      <w:r>
        <w:rPr>
          <w:rFonts w:ascii="Calibri" w:hAnsi="Calibri" w:cs="Calibri"/>
          <w:sz w:val="24"/>
          <w:szCs w:val="24"/>
          <w:lang w:val="en-US"/>
        </w:rPr>
        <w:tab/>
      </w:r>
      <w:r>
        <w:rPr>
          <w:rFonts w:ascii="Calibri" w:hAnsi="Calibri" w:cs="Calibri"/>
          <w:sz w:val="24"/>
          <w:szCs w:val="24"/>
          <w:lang w:val="en-US"/>
        </w:rPr>
        <w:tab/>
      </w:r>
      <w:r>
        <w:rPr>
          <w:rFonts w:ascii="Calibri" w:hAnsi="Calibri" w:cs="Calibri"/>
          <w:sz w:val="24"/>
          <w:szCs w:val="24"/>
          <w:lang w:val="en-US"/>
        </w:rPr>
        <w:tab/>
        <w:t xml:space="preserve">                          </w:t>
      </w:r>
      <w:r w:rsidRPr="00963FEF">
        <w:rPr>
          <w:rFonts w:ascii="Calibri" w:hAnsi="Calibri" w:cs="Calibri"/>
          <w:sz w:val="24"/>
          <w:szCs w:val="24"/>
          <w:lang w:val="en-US"/>
        </w:rPr>
        <w:t>R3-2</w:t>
      </w:r>
      <w:r w:rsidRPr="009F28D8">
        <w:rPr>
          <w:rFonts w:ascii="Calibri" w:hAnsi="Calibri" w:cs="Calibri" w:hint="eastAsia"/>
          <w:sz w:val="24"/>
          <w:szCs w:val="24"/>
          <w:lang w:val="en-US"/>
        </w:rPr>
        <w:t>3</w:t>
      </w:r>
      <w:r w:rsidR="0088292A">
        <w:rPr>
          <w:rFonts w:ascii="Calibri" w:hAnsi="Calibri" w:cs="Calibri"/>
          <w:sz w:val="24"/>
          <w:szCs w:val="24"/>
          <w:lang w:val="en-US"/>
        </w:rPr>
        <w:t>0621</w:t>
      </w:r>
      <w:bookmarkStart w:id="0" w:name="_GoBack"/>
      <w:bookmarkEnd w:id="0"/>
    </w:p>
    <w:p w14:paraId="5ABFBE7F" w14:textId="77777777" w:rsidR="000263F9" w:rsidRDefault="000263F9" w:rsidP="000263F9">
      <w:pPr>
        <w:jc w:val="both"/>
        <w:rPr>
          <w:rFonts w:ascii="Calibri" w:eastAsia="Calibri" w:hAnsi="Calibri" w:cs="Calibri"/>
          <w:sz w:val="24"/>
          <w:szCs w:val="24"/>
        </w:rPr>
      </w:pPr>
      <w:r w:rsidRPr="002D2267">
        <w:rPr>
          <w:rFonts w:ascii="Calibri" w:eastAsia="Calibri" w:hAnsi="Calibri" w:cs="Calibri" w:hint="eastAsia"/>
          <w:sz w:val="24"/>
          <w:szCs w:val="24"/>
        </w:rPr>
        <w:t>27</w:t>
      </w:r>
      <w:r w:rsidRPr="002D2267">
        <w:rPr>
          <w:rFonts w:ascii="Calibri" w:eastAsia="Calibri" w:hAnsi="Calibri" w:cs="Calibri"/>
          <w:sz w:val="24"/>
          <w:szCs w:val="24"/>
          <w:vertAlign w:val="superscript"/>
        </w:rPr>
        <w:t>th</w:t>
      </w:r>
      <w:r>
        <w:rPr>
          <w:rFonts w:ascii="Calibri" w:eastAsia="Calibri" w:hAnsi="Calibri" w:cs="Calibri"/>
          <w:sz w:val="24"/>
          <w:szCs w:val="24"/>
        </w:rPr>
        <w:t xml:space="preserve"> Feb – </w:t>
      </w:r>
      <w:r w:rsidRPr="002D2267">
        <w:rPr>
          <w:rFonts w:ascii="Calibri" w:eastAsia="Calibri" w:hAnsi="Calibri" w:cs="Calibri" w:hint="eastAsia"/>
          <w:sz w:val="24"/>
          <w:szCs w:val="24"/>
        </w:rPr>
        <w:t>3</w:t>
      </w:r>
      <w:r w:rsidRPr="002D2267">
        <w:rPr>
          <w:rFonts w:ascii="Calibri" w:eastAsia="Calibri" w:hAnsi="Calibri" w:cs="Calibri"/>
          <w:sz w:val="24"/>
          <w:szCs w:val="24"/>
          <w:vertAlign w:val="superscript"/>
        </w:rPr>
        <w:t>rd</w:t>
      </w:r>
      <w:r>
        <w:rPr>
          <w:rFonts w:ascii="Calibri" w:eastAsia="Calibri" w:hAnsi="Calibri" w:cs="Calibri"/>
          <w:sz w:val="24"/>
          <w:szCs w:val="24"/>
        </w:rPr>
        <w:t xml:space="preserve"> Mar 2023</w:t>
      </w:r>
    </w:p>
    <w:p w14:paraId="6F690337" w14:textId="08FC03ED" w:rsidR="008167F4" w:rsidRPr="00AC239E" w:rsidRDefault="000263F9" w:rsidP="000263F9">
      <w:pPr>
        <w:widowControl w:val="0"/>
        <w:spacing w:after="0"/>
        <w:jc w:val="both"/>
        <w:rPr>
          <w:rFonts w:ascii="Arial" w:eastAsia="MS Mincho" w:hAnsi="Arial" w:cs="Arial"/>
          <w:b/>
          <w:sz w:val="24"/>
          <w:szCs w:val="24"/>
        </w:rPr>
      </w:pPr>
      <w:r>
        <w:rPr>
          <w:rFonts w:ascii="Calibri" w:eastAsia="Batang" w:hAnsi="Calibri" w:cs="Calibri"/>
          <w:color w:val="000000"/>
          <w:sz w:val="24"/>
          <w:szCs w:val="24"/>
        </w:rPr>
        <w:t>Athens, Greece</w:t>
      </w:r>
    </w:p>
    <w:p w14:paraId="2AAD5688" w14:textId="77777777" w:rsidR="008167F4" w:rsidRPr="00E37E7C" w:rsidRDefault="008167F4" w:rsidP="008167F4">
      <w:pPr>
        <w:widowControl w:val="0"/>
        <w:spacing w:after="0"/>
        <w:jc w:val="both"/>
        <w:rPr>
          <w:rFonts w:ascii="Arial" w:hAnsi="Arial"/>
          <w:sz w:val="24"/>
          <w:lang w:eastAsia="zh-CN"/>
        </w:rPr>
      </w:pPr>
    </w:p>
    <w:p w14:paraId="56DD7B7E" w14:textId="77777777" w:rsidR="008167F4" w:rsidRPr="002813F4" w:rsidRDefault="008167F4" w:rsidP="008167F4">
      <w:pPr>
        <w:tabs>
          <w:tab w:val="left" w:pos="1985"/>
        </w:tabs>
        <w:jc w:val="both"/>
        <w:rPr>
          <w:rFonts w:ascii="Arial" w:hAnsi="Arial"/>
          <w:sz w:val="24"/>
          <w:lang w:eastAsia="zh-CN"/>
        </w:rPr>
      </w:pPr>
      <w:r w:rsidRPr="002813F4">
        <w:rPr>
          <w:rFonts w:ascii="Arial" w:hAnsi="Arial"/>
          <w:b/>
          <w:sz w:val="24"/>
        </w:rPr>
        <w:t>Agenda item:</w:t>
      </w:r>
      <w:r w:rsidRPr="002813F4">
        <w:rPr>
          <w:rFonts w:ascii="Arial" w:hAnsi="Arial"/>
          <w:sz w:val="24"/>
        </w:rPr>
        <w:tab/>
      </w:r>
      <w:r>
        <w:rPr>
          <w:rFonts w:ascii="Arial" w:hAnsi="Arial"/>
          <w:sz w:val="24"/>
          <w:lang w:eastAsia="zh-CN"/>
        </w:rPr>
        <w:t>1</w:t>
      </w:r>
      <w:r w:rsidR="00732465">
        <w:rPr>
          <w:rFonts w:ascii="Arial" w:hAnsi="Arial"/>
          <w:sz w:val="24"/>
          <w:lang w:eastAsia="zh-CN"/>
        </w:rPr>
        <w:t>1</w:t>
      </w:r>
      <w:r>
        <w:rPr>
          <w:rFonts w:ascii="Arial" w:hAnsi="Arial"/>
          <w:sz w:val="24"/>
          <w:lang w:eastAsia="zh-CN"/>
        </w:rPr>
        <w:t>.</w:t>
      </w:r>
      <w:r w:rsidR="00005CD8">
        <w:rPr>
          <w:rFonts w:ascii="Arial" w:hAnsi="Arial"/>
          <w:sz w:val="24"/>
          <w:lang w:eastAsia="zh-CN"/>
        </w:rPr>
        <w:t>2</w:t>
      </w:r>
    </w:p>
    <w:p w14:paraId="09D773AF" w14:textId="77777777" w:rsidR="008167F4" w:rsidRDefault="008167F4" w:rsidP="008167F4">
      <w:pPr>
        <w:tabs>
          <w:tab w:val="left" w:pos="1985"/>
        </w:tabs>
        <w:ind w:left="1980" w:hanging="1980"/>
        <w:jc w:val="both"/>
        <w:rPr>
          <w:rFonts w:ascii="Arial" w:hAnsi="Arial"/>
          <w:b/>
          <w:sz w:val="24"/>
          <w:lang w:eastAsia="zh-CN"/>
        </w:rPr>
      </w:pPr>
      <w:r w:rsidRPr="002813F4">
        <w:rPr>
          <w:rFonts w:ascii="Arial" w:hAnsi="Arial"/>
          <w:b/>
          <w:sz w:val="24"/>
        </w:rPr>
        <w:t xml:space="preserve">Source: </w:t>
      </w:r>
      <w:r w:rsidRPr="002813F4">
        <w:rPr>
          <w:rFonts w:ascii="Arial" w:hAnsi="Arial"/>
          <w:b/>
          <w:sz w:val="24"/>
        </w:rPr>
        <w:tab/>
      </w:r>
      <w:r>
        <w:rPr>
          <w:rFonts w:ascii="Arial" w:hAnsi="Arial" w:hint="eastAsia"/>
          <w:sz w:val="24"/>
          <w:lang w:eastAsia="zh-CN"/>
        </w:rPr>
        <w:t>Samsung</w:t>
      </w:r>
    </w:p>
    <w:p w14:paraId="297DAB0F" w14:textId="4B42DA0D" w:rsidR="008167F4" w:rsidRPr="00BC11EB" w:rsidRDefault="008167F4" w:rsidP="00BC11EB">
      <w:pPr>
        <w:tabs>
          <w:tab w:val="left" w:pos="1985"/>
        </w:tabs>
        <w:ind w:left="1980" w:hanging="1980"/>
        <w:jc w:val="both"/>
        <w:rPr>
          <w:rFonts w:ascii="Arial" w:hAnsi="Arial"/>
          <w:sz w:val="24"/>
        </w:rPr>
      </w:pPr>
      <w:r w:rsidRPr="002813F4">
        <w:rPr>
          <w:rFonts w:ascii="Arial" w:hAnsi="Arial"/>
          <w:b/>
          <w:sz w:val="24"/>
        </w:rPr>
        <w:t>Title:</w:t>
      </w:r>
      <w:r w:rsidRPr="002813F4">
        <w:rPr>
          <w:rFonts w:ascii="Arial" w:hAnsi="Arial"/>
          <w:sz w:val="24"/>
        </w:rPr>
        <w:t xml:space="preserve"> </w:t>
      </w:r>
      <w:r w:rsidRPr="002813F4">
        <w:rPr>
          <w:rFonts w:ascii="Arial" w:hAnsi="Arial"/>
          <w:sz w:val="24"/>
        </w:rPr>
        <w:tab/>
      </w:r>
      <w:r w:rsidR="000263F9">
        <w:rPr>
          <w:rFonts w:ascii="Arial" w:hAnsi="Arial"/>
          <w:sz w:val="24"/>
        </w:rPr>
        <w:t>Remaining issues</w:t>
      </w:r>
      <w:r w:rsidR="00A850EA">
        <w:rPr>
          <w:rFonts w:ascii="Arial" w:hAnsi="Arial"/>
          <w:sz w:val="24"/>
        </w:rPr>
        <w:t xml:space="preserve"> on QMC for MBS and RRC state</w:t>
      </w:r>
    </w:p>
    <w:p w14:paraId="551837EA" w14:textId="67933A5D" w:rsidR="008167F4" w:rsidRPr="002813F4" w:rsidRDefault="008167F4" w:rsidP="008167F4">
      <w:pPr>
        <w:tabs>
          <w:tab w:val="left" w:pos="1985"/>
        </w:tabs>
        <w:ind w:left="1980" w:hanging="1980"/>
        <w:jc w:val="both"/>
        <w:rPr>
          <w:rFonts w:ascii="Arial" w:hAnsi="Arial"/>
          <w:sz w:val="24"/>
          <w:lang w:eastAsia="zh-CN"/>
        </w:rPr>
      </w:pPr>
      <w:r w:rsidRPr="002813F4">
        <w:rPr>
          <w:rFonts w:ascii="Arial" w:hAnsi="Arial"/>
          <w:b/>
          <w:sz w:val="24"/>
        </w:rPr>
        <w:t xml:space="preserve">Document </w:t>
      </w:r>
      <w:proofErr w:type="gramStart"/>
      <w:r w:rsidRPr="002813F4">
        <w:rPr>
          <w:rFonts w:ascii="Arial" w:hAnsi="Arial"/>
          <w:b/>
          <w:sz w:val="24"/>
        </w:rPr>
        <w:t>for:</w:t>
      </w:r>
      <w:proofErr w:type="gramEnd"/>
      <w:r w:rsidRPr="002813F4">
        <w:rPr>
          <w:rFonts w:ascii="Arial" w:hAnsi="Arial"/>
          <w:sz w:val="24"/>
        </w:rPr>
        <w:tab/>
      </w:r>
      <w:r>
        <w:rPr>
          <w:rFonts w:ascii="Arial" w:hAnsi="Arial"/>
          <w:sz w:val="24"/>
          <w:lang w:eastAsia="zh-CN"/>
        </w:rPr>
        <w:t>Discussion</w:t>
      </w:r>
      <w:r>
        <w:rPr>
          <w:rFonts w:ascii="Arial" w:hAnsi="Arial" w:hint="eastAsia"/>
          <w:sz w:val="24"/>
          <w:lang w:eastAsia="zh-CN"/>
        </w:rPr>
        <w:t xml:space="preserve"> </w:t>
      </w:r>
      <w:r w:rsidR="000263F9">
        <w:rPr>
          <w:rFonts w:ascii="Arial" w:hAnsi="Arial"/>
          <w:sz w:val="24"/>
          <w:lang w:eastAsia="zh-CN"/>
        </w:rPr>
        <w:t>and decision</w:t>
      </w:r>
    </w:p>
    <w:p w14:paraId="1D25E134" w14:textId="77777777" w:rsidR="00A91319" w:rsidRPr="00FD47F0" w:rsidRDefault="00A91319" w:rsidP="00A91319">
      <w:pPr>
        <w:pStyle w:val="1"/>
        <w:rPr>
          <w:rFonts w:eastAsia="宋体"/>
          <w:lang w:eastAsia="zh-CN"/>
        </w:rPr>
      </w:pPr>
      <w:r w:rsidRPr="00FD47F0">
        <w:t>Introduction</w:t>
      </w:r>
    </w:p>
    <w:p w14:paraId="3D364C33" w14:textId="5E2E78C7" w:rsidR="0004362C" w:rsidRDefault="00A850EA" w:rsidP="00292163">
      <w:pPr>
        <w:tabs>
          <w:tab w:val="left" w:pos="1327"/>
        </w:tabs>
        <w:jc w:val="both"/>
      </w:pPr>
      <w:r>
        <w:t>Last RAN3 meeting continues to discuss QMC for new service type and</w:t>
      </w:r>
      <w:r w:rsidR="001E0C1D">
        <w:t xml:space="preserve"> QMC in RRC Idle/Inactive state. Besides the open </w:t>
      </w:r>
      <w:proofErr w:type="gramStart"/>
      <w:r w:rsidR="001E0C1D">
        <w:t>issues which were not</w:t>
      </w:r>
      <w:proofErr w:type="gramEnd"/>
      <w:r w:rsidR="001E0C1D">
        <w:t xml:space="preserve"> discussed last meeting, there are also several new open issues captured as follows,</w:t>
      </w:r>
    </w:p>
    <w:p w14:paraId="4D1C2CC4" w14:textId="77777777" w:rsidR="001E0C1D" w:rsidRPr="00225EDA" w:rsidRDefault="001E0C1D" w:rsidP="001E0C1D">
      <w:pPr>
        <w:pStyle w:val="11"/>
        <w:rPr>
          <w:rFonts w:eastAsia="MS Mincho"/>
          <w:i/>
          <w:color w:val="FF0000"/>
          <w:kern w:val="0"/>
          <w:sz w:val="16"/>
          <w:szCs w:val="16"/>
          <w:lang w:eastAsia="en-US"/>
        </w:rPr>
      </w:pPr>
      <w:r w:rsidRPr="00225EDA">
        <w:rPr>
          <w:rFonts w:eastAsia="MS Mincho"/>
          <w:i/>
          <w:color w:val="FF0000"/>
          <w:kern w:val="0"/>
          <w:sz w:val="16"/>
          <w:szCs w:val="16"/>
          <w:lang w:eastAsia="en-US"/>
        </w:rPr>
        <w:t>Confirm the following issues and further discuss the solution for these issues withi</w:t>
      </w:r>
      <w:r>
        <w:rPr>
          <w:rFonts w:eastAsia="MS Mincho"/>
          <w:i/>
          <w:color w:val="FF0000"/>
          <w:kern w:val="0"/>
          <w:sz w:val="16"/>
          <w:szCs w:val="16"/>
          <w:lang w:eastAsia="en-US"/>
        </w:rPr>
        <w:t xml:space="preserve">n </w:t>
      </w:r>
      <w:r w:rsidRPr="00225EDA">
        <w:rPr>
          <w:rFonts w:eastAsia="MS Mincho"/>
          <w:i/>
          <w:color w:val="FF0000"/>
          <w:kern w:val="0"/>
          <w:sz w:val="16"/>
          <w:szCs w:val="16"/>
          <w:lang w:eastAsia="en-US"/>
        </w:rPr>
        <w:t>UE-based solution and CN-based solution:</w:t>
      </w:r>
    </w:p>
    <w:p w14:paraId="4CEE44ED" w14:textId="77777777" w:rsidR="001E0C1D" w:rsidRPr="00225EDA" w:rsidRDefault="001E0C1D" w:rsidP="001E0C1D">
      <w:pPr>
        <w:pStyle w:val="11"/>
        <w:rPr>
          <w:rFonts w:eastAsia="MS Mincho"/>
          <w:i/>
          <w:color w:val="FF0000"/>
          <w:kern w:val="0"/>
          <w:sz w:val="16"/>
          <w:szCs w:val="16"/>
          <w:lang w:eastAsia="en-US"/>
        </w:rPr>
      </w:pPr>
      <w:r w:rsidRPr="00225EDA">
        <w:rPr>
          <w:rFonts w:eastAsia="MS Mincho"/>
          <w:i/>
          <w:color w:val="FF0000"/>
          <w:kern w:val="0"/>
          <w:sz w:val="16"/>
          <w:szCs w:val="16"/>
          <w:lang w:eastAsia="en-US"/>
        </w:rPr>
        <w:t xml:space="preserve">How the MBS broadcast </w:t>
      </w:r>
      <w:proofErr w:type="spellStart"/>
      <w:r w:rsidRPr="00225EDA">
        <w:rPr>
          <w:rFonts w:eastAsia="MS Mincho"/>
          <w:i/>
          <w:color w:val="FF0000"/>
          <w:kern w:val="0"/>
          <w:sz w:val="16"/>
          <w:szCs w:val="16"/>
          <w:lang w:eastAsia="en-US"/>
        </w:rPr>
        <w:t>QoE</w:t>
      </w:r>
      <w:proofErr w:type="spellEnd"/>
      <w:r w:rsidRPr="00225EDA">
        <w:rPr>
          <w:rFonts w:eastAsia="MS Mincho"/>
          <w:i/>
          <w:color w:val="FF0000"/>
          <w:kern w:val="0"/>
          <w:sz w:val="16"/>
          <w:szCs w:val="16"/>
          <w:lang w:eastAsia="en-US"/>
        </w:rPr>
        <w:t xml:space="preserve"> measurements can proceed after the UE switches from RRC_IDLE to RRC_CONNECTED.</w:t>
      </w:r>
    </w:p>
    <w:p w14:paraId="6BD71D40" w14:textId="77777777" w:rsidR="001E0C1D" w:rsidRPr="00225EDA" w:rsidRDefault="001E0C1D" w:rsidP="001E0C1D">
      <w:pPr>
        <w:pStyle w:val="11"/>
        <w:rPr>
          <w:rFonts w:eastAsia="MS Mincho"/>
          <w:i/>
          <w:color w:val="FF0000"/>
          <w:kern w:val="0"/>
          <w:sz w:val="16"/>
          <w:szCs w:val="16"/>
          <w:lang w:eastAsia="en-US"/>
        </w:rPr>
      </w:pPr>
      <w:r w:rsidRPr="00225EDA">
        <w:rPr>
          <w:rFonts w:eastAsia="MS Mincho"/>
          <w:i/>
          <w:color w:val="FF0000"/>
          <w:kern w:val="0"/>
          <w:sz w:val="16"/>
          <w:szCs w:val="16"/>
          <w:lang w:eastAsia="en-US"/>
        </w:rPr>
        <w:t xml:space="preserve">Whether/how to handle the potential overriding issue for MBS broadcast </w:t>
      </w:r>
      <w:proofErr w:type="spellStart"/>
      <w:r w:rsidRPr="00225EDA">
        <w:rPr>
          <w:rFonts w:eastAsia="MS Mincho"/>
          <w:i/>
          <w:color w:val="FF0000"/>
          <w:kern w:val="0"/>
          <w:sz w:val="16"/>
          <w:szCs w:val="16"/>
          <w:lang w:eastAsia="en-US"/>
        </w:rPr>
        <w:t>QoE</w:t>
      </w:r>
      <w:proofErr w:type="spellEnd"/>
      <w:r w:rsidRPr="00225EDA">
        <w:rPr>
          <w:rFonts w:eastAsia="MS Mincho"/>
          <w:i/>
          <w:color w:val="FF0000"/>
          <w:kern w:val="0"/>
          <w:sz w:val="16"/>
          <w:szCs w:val="16"/>
          <w:lang w:eastAsia="en-US"/>
        </w:rPr>
        <w:t xml:space="preserve"> configurations after UE switches from RRC_IDLE to RRC_CONNECTED.</w:t>
      </w:r>
    </w:p>
    <w:p w14:paraId="368A0255" w14:textId="77777777" w:rsidR="001E0C1D" w:rsidRPr="00225EDA" w:rsidRDefault="001E0C1D" w:rsidP="001E0C1D">
      <w:pPr>
        <w:pStyle w:val="11"/>
        <w:rPr>
          <w:rFonts w:eastAsia="MS Mincho"/>
          <w:i/>
          <w:color w:val="FF0000"/>
          <w:kern w:val="0"/>
          <w:sz w:val="16"/>
          <w:szCs w:val="16"/>
          <w:lang w:eastAsia="en-US"/>
        </w:rPr>
      </w:pPr>
      <w:r w:rsidRPr="00225EDA">
        <w:rPr>
          <w:rFonts w:eastAsia="MS Mincho"/>
          <w:i/>
          <w:color w:val="FF0000"/>
          <w:kern w:val="0"/>
          <w:sz w:val="16"/>
          <w:szCs w:val="16"/>
          <w:lang w:eastAsia="en-US"/>
        </w:rPr>
        <w:t xml:space="preserve">After UE switches from RRC_IDLE to RRC_CONNECTED, how </w:t>
      </w:r>
      <w:proofErr w:type="gramStart"/>
      <w:r w:rsidRPr="00225EDA">
        <w:rPr>
          <w:rFonts w:eastAsia="MS Mincho"/>
          <w:i/>
          <w:color w:val="FF0000"/>
          <w:kern w:val="0"/>
          <w:sz w:val="16"/>
          <w:szCs w:val="16"/>
          <w:lang w:eastAsia="en-US"/>
        </w:rPr>
        <w:t>does network retrieve</w:t>
      </w:r>
      <w:proofErr w:type="gramEnd"/>
      <w:r w:rsidRPr="00225EDA">
        <w:rPr>
          <w:rFonts w:eastAsia="MS Mincho"/>
          <w:i/>
          <w:color w:val="FF0000"/>
          <w:kern w:val="0"/>
          <w:sz w:val="16"/>
          <w:szCs w:val="16"/>
          <w:lang w:eastAsia="en-US"/>
        </w:rPr>
        <w:t xml:space="preserve"> the configured MBS broadcast </w:t>
      </w:r>
      <w:proofErr w:type="spellStart"/>
      <w:r w:rsidRPr="00225EDA">
        <w:rPr>
          <w:rFonts w:eastAsia="MS Mincho"/>
          <w:i/>
          <w:color w:val="FF0000"/>
          <w:kern w:val="0"/>
          <w:sz w:val="16"/>
          <w:szCs w:val="16"/>
          <w:lang w:eastAsia="en-US"/>
        </w:rPr>
        <w:t>QoE</w:t>
      </w:r>
      <w:proofErr w:type="spellEnd"/>
      <w:r w:rsidRPr="00225EDA">
        <w:rPr>
          <w:rFonts w:eastAsia="MS Mincho"/>
          <w:i/>
          <w:color w:val="FF0000"/>
          <w:kern w:val="0"/>
          <w:sz w:val="16"/>
          <w:szCs w:val="16"/>
          <w:lang w:eastAsia="en-US"/>
        </w:rPr>
        <w:t xml:space="preserve"> configuration related information.</w:t>
      </w:r>
    </w:p>
    <w:p w14:paraId="678847E0" w14:textId="77777777" w:rsidR="001E0C1D" w:rsidRPr="00225EDA" w:rsidRDefault="001E0C1D" w:rsidP="001E0C1D">
      <w:pPr>
        <w:pStyle w:val="11"/>
        <w:rPr>
          <w:rFonts w:eastAsia="MS Mincho"/>
          <w:i/>
          <w:color w:val="FF0000"/>
          <w:kern w:val="0"/>
          <w:sz w:val="16"/>
          <w:szCs w:val="16"/>
          <w:lang w:eastAsia="en-US"/>
        </w:rPr>
      </w:pPr>
      <w:r w:rsidRPr="00225EDA">
        <w:rPr>
          <w:rFonts w:eastAsia="MS Mincho"/>
          <w:i/>
          <w:color w:val="FF0000"/>
          <w:kern w:val="0"/>
          <w:sz w:val="16"/>
          <w:szCs w:val="16"/>
          <w:lang w:eastAsia="en-US"/>
        </w:rPr>
        <w:t xml:space="preserve">Whether the UE </w:t>
      </w:r>
      <w:proofErr w:type="gramStart"/>
      <w:r w:rsidRPr="00225EDA">
        <w:rPr>
          <w:rFonts w:eastAsia="MS Mincho"/>
          <w:i/>
          <w:color w:val="FF0000"/>
          <w:kern w:val="0"/>
          <w:sz w:val="16"/>
          <w:szCs w:val="16"/>
          <w:lang w:eastAsia="en-US"/>
        </w:rPr>
        <w:t>can be instructed</w:t>
      </w:r>
      <w:proofErr w:type="gramEnd"/>
      <w:r w:rsidRPr="00225EDA">
        <w:rPr>
          <w:rFonts w:eastAsia="MS Mincho"/>
          <w:i/>
          <w:color w:val="FF0000"/>
          <w:kern w:val="0"/>
          <w:sz w:val="16"/>
          <w:szCs w:val="16"/>
          <w:lang w:eastAsia="en-US"/>
        </w:rPr>
        <w:t xml:space="preserve"> to indicate the RRC state in the </w:t>
      </w:r>
      <w:proofErr w:type="spellStart"/>
      <w:r w:rsidRPr="00225EDA">
        <w:rPr>
          <w:rFonts w:eastAsia="MS Mincho"/>
          <w:i/>
          <w:color w:val="FF0000"/>
          <w:kern w:val="0"/>
          <w:sz w:val="16"/>
          <w:szCs w:val="16"/>
          <w:lang w:eastAsia="en-US"/>
        </w:rPr>
        <w:t>QoE</w:t>
      </w:r>
      <w:proofErr w:type="spellEnd"/>
      <w:r w:rsidRPr="00225EDA">
        <w:rPr>
          <w:rFonts w:eastAsia="MS Mincho"/>
          <w:i/>
          <w:color w:val="FF0000"/>
          <w:kern w:val="0"/>
          <w:sz w:val="16"/>
          <w:szCs w:val="16"/>
          <w:lang w:eastAsia="en-US"/>
        </w:rPr>
        <w:t xml:space="preserve"> report will be discussed in next RAN3 meeting.</w:t>
      </w:r>
    </w:p>
    <w:p w14:paraId="723A43C6" w14:textId="77777777" w:rsidR="001E0C1D" w:rsidRPr="00225EDA" w:rsidRDefault="001E0C1D" w:rsidP="001E0C1D">
      <w:pPr>
        <w:pStyle w:val="11"/>
        <w:rPr>
          <w:rFonts w:eastAsia="MS Mincho"/>
          <w:i/>
          <w:color w:val="FF0000"/>
          <w:kern w:val="0"/>
          <w:sz w:val="16"/>
          <w:szCs w:val="16"/>
          <w:lang w:eastAsia="en-US"/>
        </w:rPr>
      </w:pPr>
      <w:r w:rsidRPr="00225EDA">
        <w:rPr>
          <w:rFonts w:eastAsia="MS Mincho"/>
          <w:i/>
          <w:color w:val="FF0000"/>
          <w:kern w:val="0"/>
          <w:sz w:val="16"/>
          <w:szCs w:val="16"/>
          <w:lang w:eastAsia="en-US"/>
        </w:rPr>
        <w:t xml:space="preserve">The following aspects on </w:t>
      </w:r>
      <w:proofErr w:type="gramStart"/>
      <w:r w:rsidRPr="00225EDA">
        <w:rPr>
          <w:rFonts w:eastAsia="MS Mincho"/>
          <w:i/>
          <w:color w:val="FF0000"/>
          <w:kern w:val="0"/>
          <w:sz w:val="16"/>
          <w:szCs w:val="16"/>
          <w:lang w:eastAsia="en-US"/>
        </w:rPr>
        <w:t>high speed</w:t>
      </w:r>
      <w:proofErr w:type="gramEnd"/>
      <w:r w:rsidRPr="00225EDA">
        <w:rPr>
          <w:rFonts w:eastAsia="MS Mincho"/>
          <w:i/>
          <w:color w:val="FF0000"/>
          <w:kern w:val="0"/>
          <w:sz w:val="16"/>
          <w:szCs w:val="16"/>
          <w:lang w:eastAsia="en-US"/>
        </w:rPr>
        <w:t xml:space="preserve"> scenario shall be discussed in next meeting:</w:t>
      </w:r>
    </w:p>
    <w:p w14:paraId="4046F63F" w14:textId="77777777" w:rsidR="001E0C1D" w:rsidRPr="00225EDA" w:rsidRDefault="001E0C1D" w:rsidP="001E0C1D">
      <w:pPr>
        <w:pStyle w:val="11"/>
        <w:rPr>
          <w:rFonts w:eastAsia="MS Mincho"/>
          <w:i/>
          <w:color w:val="FF0000"/>
          <w:kern w:val="0"/>
          <w:sz w:val="16"/>
          <w:szCs w:val="16"/>
          <w:lang w:eastAsia="en-US"/>
        </w:rPr>
      </w:pPr>
      <w:r w:rsidRPr="00225EDA">
        <w:rPr>
          <w:rFonts w:eastAsia="MS Mincho"/>
          <w:i/>
          <w:color w:val="FF0000"/>
          <w:kern w:val="0"/>
          <w:sz w:val="16"/>
          <w:szCs w:val="16"/>
          <w:lang w:eastAsia="en-US"/>
        </w:rPr>
        <w:t xml:space="preserve">Whether a “HSDN wide indication” can be included in the Area Scope of </w:t>
      </w:r>
      <w:proofErr w:type="spellStart"/>
      <w:r w:rsidRPr="00225EDA">
        <w:rPr>
          <w:rFonts w:eastAsia="MS Mincho"/>
          <w:i/>
          <w:color w:val="FF0000"/>
          <w:kern w:val="0"/>
          <w:sz w:val="16"/>
          <w:szCs w:val="16"/>
          <w:lang w:eastAsia="en-US"/>
        </w:rPr>
        <w:t>QoE</w:t>
      </w:r>
      <w:proofErr w:type="spellEnd"/>
      <w:r w:rsidRPr="00225EDA">
        <w:rPr>
          <w:rFonts w:eastAsia="MS Mincho"/>
          <w:i/>
          <w:color w:val="FF0000"/>
          <w:kern w:val="0"/>
          <w:sz w:val="16"/>
          <w:szCs w:val="16"/>
          <w:lang w:eastAsia="en-US"/>
        </w:rPr>
        <w:t xml:space="preserve"> configuration (from OAM to </w:t>
      </w:r>
      <w:proofErr w:type="spellStart"/>
      <w:r w:rsidRPr="00225EDA">
        <w:rPr>
          <w:rFonts w:eastAsia="MS Mincho"/>
          <w:i/>
          <w:color w:val="FF0000"/>
          <w:kern w:val="0"/>
          <w:sz w:val="16"/>
          <w:szCs w:val="16"/>
          <w:lang w:eastAsia="en-US"/>
        </w:rPr>
        <w:t>gNB</w:t>
      </w:r>
      <w:proofErr w:type="spellEnd"/>
      <w:r w:rsidRPr="00225EDA">
        <w:rPr>
          <w:rFonts w:eastAsia="MS Mincho"/>
          <w:i/>
          <w:color w:val="FF0000"/>
          <w:kern w:val="0"/>
          <w:sz w:val="16"/>
          <w:szCs w:val="16"/>
          <w:lang w:eastAsia="en-US"/>
        </w:rPr>
        <w:t xml:space="preserve">), instead of OAM being required to provide the whole list of HSDN cells. </w:t>
      </w:r>
    </w:p>
    <w:p w14:paraId="3F121FC1" w14:textId="6111E7EE" w:rsidR="001E0C1D" w:rsidRPr="001E0C1D" w:rsidRDefault="001E0C1D" w:rsidP="001E0C1D">
      <w:pPr>
        <w:pStyle w:val="11"/>
        <w:rPr>
          <w:rFonts w:eastAsia="MS Mincho"/>
          <w:i/>
          <w:color w:val="FF0000"/>
          <w:kern w:val="0"/>
          <w:sz w:val="16"/>
          <w:szCs w:val="16"/>
          <w:lang w:eastAsia="en-US"/>
        </w:rPr>
      </w:pPr>
      <w:r w:rsidRPr="00225EDA">
        <w:rPr>
          <w:rFonts w:eastAsia="MS Mincho"/>
          <w:i/>
          <w:color w:val="FF0000"/>
          <w:kern w:val="0"/>
          <w:sz w:val="16"/>
          <w:szCs w:val="16"/>
          <w:lang w:eastAsia="en-US"/>
        </w:rPr>
        <w:t xml:space="preserve">Whether the ‘high UE velocity’ indication </w:t>
      </w:r>
      <w:proofErr w:type="gramStart"/>
      <w:r w:rsidRPr="00225EDA">
        <w:rPr>
          <w:rFonts w:eastAsia="MS Mincho"/>
          <w:i/>
          <w:color w:val="FF0000"/>
          <w:kern w:val="0"/>
          <w:sz w:val="16"/>
          <w:szCs w:val="16"/>
          <w:lang w:eastAsia="en-US"/>
        </w:rPr>
        <w:t>can be adde</w:t>
      </w:r>
      <w:r>
        <w:rPr>
          <w:rFonts w:eastAsia="MS Mincho"/>
          <w:i/>
          <w:color w:val="FF0000"/>
          <w:kern w:val="0"/>
          <w:sz w:val="16"/>
          <w:szCs w:val="16"/>
          <w:lang w:eastAsia="en-US"/>
        </w:rPr>
        <w:t>d</w:t>
      </w:r>
      <w:proofErr w:type="gramEnd"/>
      <w:r>
        <w:rPr>
          <w:rFonts w:eastAsia="MS Mincho"/>
          <w:i/>
          <w:color w:val="FF0000"/>
          <w:kern w:val="0"/>
          <w:sz w:val="16"/>
          <w:szCs w:val="16"/>
          <w:lang w:eastAsia="en-US"/>
        </w:rPr>
        <w:t xml:space="preserve"> into the </w:t>
      </w:r>
      <w:proofErr w:type="spellStart"/>
      <w:r>
        <w:rPr>
          <w:rFonts w:eastAsia="MS Mincho"/>
          <w:i/>
          <w:color w:val="FF0000"/>
          <w:kern w:val="0"/>
          <w:sz w:val="16"/>
          <w:szCs w:val="16"/>
          <w:lang w:eastAsia="en-US"/>
        </w:rPr>
        <w:t>QoE</w:t>
      </w:r>
      <w:proofErr w:type="spellEnd"/>
      <w:r>
        <w:rPr>
          <w:rFonts w:eastAsia="MS Mincho"/>
          <w:i/>
          <w:color w:val="FF0000"/>
          <w:kern w:val="0"/>
          <w:sz w:val="16"/>
          <w:szCs w:val="16"/>
          <w:lang w:eastAsia="en-US"/>
        </w:rPr>
        <w:t xml:space="preserve"> configuration. </w:t>
      </w:r>
    </w:p>
    <w:p w14:paraId="7B0B7F0D" w14:textId="77777777" w:rsidR="001E0C1D" w:rsidRDefault="001E0C1D" w:rsidP="00292163">
      <w:pPr>
        <w:tabs>
          <w:tab w:val="left" w:pos="1327"/>
        </w:tabs>
        <w:jc w:val="both"/>
      </w:pPr>
    </w:p>
    <w:p w14:paraId="67160D67" w14:textId="06FB8AE1" w:rsidR="009F2DF8" w:rsidRPr="0017628F" w:rsidRDefault="009F2DF8" w:rsidP="00292163">
      <w:pPr>
        <w:tabs>
          <w:tab w:val="left" w:pos="1327"/>
        </w:tabs>
        <w:jc w:val="both"/>
      </w:pPr>
      <w:r>
        <w:t xml:space="preserve">In this </w:t>
      </w:r>
      <w:r w:rsidR="00A850EA">
        <w:t>contribution</w:t>
      </w:r>
      <w:r>
        <w:t xml:space="preserve">, </w:t>
      </w:r>
      <w:r w:rsidR="00713E10">
        <w:t xml:space="preserve">we </w:t>
      </w:r>
      <w:r w:rsidR="00A850EA">
        <w:t xml:space="preserve">further </w:t>
      </w:r>
      <w:r w:rsidR="00713E10">
        <w:t>discuss</w:t>
      </w:r>
      <w:r w:rsidR="00E06F2D">
        <w:t xml:space="preserve"> the</w:t>
      </w:r>
      <w:r w:rsidR="00A850EA">
        <w:t>se</w:t>
      </w:r>
      <w:r w:rsidR="00E06F2D">
        <w:t xml:space="preserve"> open issues.</w:t>
      </w:r>
    </w:p>
    <w:p w14:paraId="540D1031" w14:textId="77777777" w:rsidR="00A91319" w:rsidRDefault="00A91319" w:rsidP="00A91319">
      <w:pPr>
        <w:pStyle w:val="1"/>
        <w:rPr>
          <w:rFonts w:eastAsia="宋体"/>
          <w:lang w:eastAsia="zh-CN"/>
        </w:rPr>
      </w:pPr>
      <w:r w:rsidRPr="00FD47F0">
        <w:rPr>
          <w:rFonts w:eastAsia="宋体"/>
          <w:lang w:eastAsia="zh-CN"/>
        </w:rPr>
        <w:t>Discussion</w:t>
      </w:r>
    </w:p>
    <w:p w14:paraId="05560218" w14:textId="335F0CF0" w:rsidR="00DE4185" w:rsidRDefault="00784418" w:rsidP="00D41F5B">
      <w:pPr>
        <w:rPr>
          <w:rFonts w:eastAsia="宋体"/>
          <w:lang w:val="en-US" w:eastAsia="zh-CN"/>
        </w:rPr>
      </w:pPr>
      <w:r>
        <w:rPr>
          <w:rFonts w:eastAsia="宋体" w:hint="eastAsia"/>
          <w:lang w:val="en-US" w:eastAsia="zh-CN"/>
        </w:rPr>
        <w:t>T</w:t>
      </w:r>
      <w:r>
        <w:rPr>
          <w:rFonts w:eastAsia="宋体"/>
          <w:lang w:val="en-US" w:eastAsia="zh-CN"/>
        </w:rPr>
        <w:t>he</w:t>
      </w:r>
      <w:r w:rsidR="001E0C1D">
        <w:rPr>
          <w:rFonts w:eastAsia="宋体"/>
          <w:lang w:val="en-US" w:eastAsia="zh-CN"/>
        </w:rPr>
        <w:t xml:space="preserve"> first</w:t>
      </w:r>
      <w:r>
        <w:rPr>
          <w:rFonts w:eastAsia="宋体"/>
          <w:lang w:val="en-US" w:eastAsia="zh-CN"/>
        </w:rPr>
        <w:t xml:space="preserve"> open issue package is</w:t>
      </w:r>
      <w:r w:rsidR="001E0C1D">
        <w:rPr>
          <w:rFonts w:eastAsia="宋体"/>
          <w:lang w:val="en-US" w:eastAsia="zh-CN"/>
        </w:rPr>
        <w:t xml:space="preserve"> about the retrieving of </w:t>
      </w:r>
      <w:proofErr w:type="spellStart"/>
      <w:r w:rsidR="001E0C1D">
        <w:rPr>
          <w:rFonts w:eastAsia="宋体"/>
          <w:lang w:val="en-US" w:eastAsia="zh-CN"/>
        </w:rPr>
        <w:t>QoE</w:t>
      </w:r>
      <w:proofErr w:type="spellEnd"/>
      <w:r w:rsidR="001E0C1D">
        <w:rPr>
          <w:rFonts w:eastAsia="宋体"/>
          <w:lang w:val="en-US" w:eastAsia="zh-CN"/>
        </w:rPr>
        <w:t xml:space="preserve"> configuration when UE in RRC_IDLE goes back to RRC_CONNECTED</w:t>
      </w:r>
      <w:r>
        <w:rPr>
          <w:rFonts w:eastAsia="宋体"/>
          <w:lang w:val="en-US" w:eastAsia="zh-CN"/>
        </w:rPr>
        <w:t>,</w:t>
      </w:r>
    </w:p>
    <w:p w14:paraId="36031866" w14:textId="77777777" w:rsidR="00784418" w:rsidRPr="00224B22" w:rsidRDefault="00784418" w:rsidP="00784418">
      <w:pPr>
        <w:rPr>
          <w:rFonts w:ascii="Calibri" w:hAnsi="Calibri" w:cs="Calibri"/>
          <w:i/>
          <w:color w:val="FF0000"/>
          <w:sz w:val="16"/>
          <w:szCs w:val="16"/>
        </w:rPr>
      </w:pPr>
      <w:r w:rsidRPr="00224B22">
        <w:rPr>
          <w:rFonts w:ascii="Calibri" w:hAnsi="Calibri" w:cs="Calibri"/>
          <w:i/>
          <w:color w:val="FF0000"/>
          <w:sz w:val="16"/>
          <w:szCs w:val="16"/>
        </w:rPr>
        <w:t xml:space="preserve">Whether UE or CN stores the network instance of </w:t>
      </w:r>
      <w:proofErr w:type="spellStart"/>
      <w:r w:rsidRPr="00224B22">
        <w:rPr>
          <w:rFonts w:ascii="Calibri" w:hAnsi="Calibri" w:cs="Calibri"/>
          <w:i/>
          <w:color w:val="FF0000"/>
          <w:sz w:val="16"/>
          <w:szCs w:val="16"/>
        </w:rPr>
        <w:t>QoE</w:t>
      </w:r>
      <w:proofErr w:type="spellEnd"/>
      <w:r w:rsidRPr="00224B22">
        <w:rPr>
          <w:rFonts w:ascii="Calibri" w:hAnsi="Calibri" w:cs="Calibri"/>
          <w:i/>
          <w:color w:val="FF0000"/>
          <w:sz w:val="16"/>
          <w:szCs w:val="16"/>
        </w:rPr>
        <w:t xml:space="preserve"> configuration when UE in the RRC_IDLE state needs further discussion.</w:t>
      </w:r>
    </w:p>
    <w:p w14:paraId="2FCBCD68" w14:textId="77777777" w:rsidR="00784418" w:rsidRPr="00224B22" w:rsidRDefault="00784418" w:rsidP="00784418">
      <w:pPr>
        <w:rPr>
          <w:rFonts w:ascii="Calibri" w:hAnsi="Calibri" w:cs="Calibri"/>
          <w:i/>
          <w:color w:val="FF0000"/>
          <w:sz w:val="16"/>
          <w:szCs w:val="16"/>
        </w:rPr>
      </w:pPr>
      <w:r w:rsidRPr="00224B22">
        <w:rPr>
          <w:rFonts w:ascii="Calibri" w:hAnsi="Calibri" w:cs="Calibri"/>
          <w:i/>
          <w:color w:val="FF0000"/>
          <w:sz w:val="16"/>
          <w:szCs w:val="16"/>
        </w:rPr>
        <w:t>FFS on whether CN-based solution or UE-based solution.</w:t>
      </w:r>
    </w:p>
    <w:p w14:paraId="3893EC25" w14:textId="77777777" w:rsidR="00784418" w:rsidRPr="00224B22" w:rsidRDefault="00784418" w:rsidP="00784418">
      <w:pPr>
        <w:rPr>
          <w:rFonts w:ascii="Calibri" w:hAnsi="Calibri" w:cs="Calibri"/>
          <w:i/>
          <w:color w:val="FF0000"/>
          <w:sz w:val="16"/>
          <w:szCs w:val="16"/>
        </w:rPr>
      </w:pPr>
      <w:r w:rsidRPr="00224B22">
        <w:rPr>
          <w:rFonts w:ascii="Calibri" w:hAnsi="Calibri" w:cs="Calibri"/>
          <w:i/>
          <w:color w:val="FF0000"/>
          <w:sz w:val="16"/>
          <w:szCs w:val="16"/>
        </w:rPr>
        <w:t xml:space="preserve">Option 1 (CN-based solution): Old </w:t>
      </w:r>
      <w:proofErr w:type="spellStart"/>
      <w:r w:rsidRPr="00224B22">
        <w:rPr>
          <w:rFonts w:ascii="Calibri" w:hAnsi="Calibri" w:cs="Calibri"/>
          <w:i/>
          <w:color w:val="FF0000"/>
          <w:sz w:val="16"/>
          <w:szCs w:val="16"/>
        </w:rPr>
        <w:t>gNB</w:t>
      </w:r>
      <w:proofErr w:type="spellEnd"/>
      <w:r w:rsidRPr="00224B22">
        <w:rPr>
          <w:rFonts w:ascii="Calibri" w:hAnsi="Calibri" w:cs="Calibri"/>
          <w:i/>
          <w:color w:val="FF0000"/>
          <w:sz w:val="16"/>
          <w:szCs w:val="16"/>
        </w:rPr>
        <w:t xml:space="preserve"> stores the entire network instance </w:t>
      </w:r>
      <w:proofErr w:type="spellStart"/>
      <w:r w:rsidRPr="00224B22">
        <w:rPr>
          <w:rFonts w:ascii="Calibri" w:hAnsi="Calibri" w:cs="Calibri"/>
          <w:i/>
          <w:color w:val="FF0000"/>
          <w:sz w:val="16"/>
          <w:szCs w:val="16"/>
        </w:rPr>
        <w:t>QoE</w:t>
      </w:r>
      <w:proofErr w:type="spellEnd"/>
      <w:r w:rsidRPr="00224B22">
        <w:rPr>
          <w:rFonts w:ascii="Calibri" w:hAnsi="Calibri" w:cs="Calibri"/>
          <w:i/>
          <w:color w:val="FF0000"/>
          <w:sz w:val="16"/>
          <w:szCs w:val="16"/>
        </w:rPr>
        <w:t xml:space="preserve"> configuration at AMF before going to RRC_IDLE and new </w:t>
      </w:r>
      <w:proofErr w:type="spellStart"/>
      <w:r w:rsidRPr="00224B22">
        <w:rPr>
          <w:rFonts w:ascii="Calibri" w:hAnsi="Calibri" w:cs="Calibri"/>
          <w:i/>
          <w:color w:val="FF0000"/>
          <w:sz w:val="16"/>
          <w:szCs w:val="16"/>
        </w:rPr>
        <w:t>gNB</w:t>
      </w:r>
      <w:proofErr w:type="spellEnd"/>
      <w:r w:rsidRPr="00224B22">
        <w:rPr>
          <w:rFonts w:ascii="Calibri" w:hAnsi="Calibri" w:cs="Calibri"/>
          <w:i/>
          <w:color w:val="FF0000"/>
          <w:sz w:val="16"/>
          <w:szCs w:val="16"/>
        </w:rPr>
        <w:t xml:space="preserve"> retrieves the stored </w:t>
      </w:r>
      <w:proofErr w:type="spellStart"/>
      <w:r w:rsidRPr="00224B22">
        <w:rPr>
          <w:rFonts w:ascii="Calibri" w:hAnsi="Calibri" w:cs="Calibri"/>
          <w:i/>
          <w:color w:val="FF0000"/>
          <w:sz w:val="16"/>
          <w:szCs w:val="16"/>
        </w:rPr>
        <w:t>QoE</w:t>
      </w:r>
      <w:proofErr w:type="spellEnd"/>
      <w:r w:rsidRPr="00224B22">
        <w:rPr>
          <w:rFonts w:ascii="Calibri" w:hAnsi="Calibri" w:cs="Calibri"/>
          <w:i/>
          <w:color w:val="FF0000"/>
          <w:sz w:val="16"/>
          <w:szCs w:val="16"/>
        </w:rPr>
        <w:t xml:space="preserve"> configuration from AMF during reconnection.</w:t>
      </w:r>
    </w:p>
    <w:p w14:paraId="1DD7075C" w14:textId="77777777" w:rsidR="00784418" w:rsidRPr="00224B22" w:rsidRDefault="00784418" w:rsidP="00784418">
      <w:pPr>
        <w:rPr>
          <w:rFonts w:ascii="Calibri" w:hAnsi="Calibri" w:cs="Calibri"/>
          <w:i/>
          <w:color w:val="FF0000"/>
          <w:sz w:val="16"/>
          <w:szCs w:val="16"/>
        </w:rPr>
      </w:pPr>
      <w:r w:rsidRPr="00224B22">
        <w:rPr>
          <w:rFonts w:ascii="Calibri" w:hAnsi="Calibri" w:cs="Calibri"/>
          <w:i/>
          <w:color w:val="FF0000"/>
          <w:sz w:val="16"/>
          <w:szCs w:val="16"/>
        </w:rPr>
        <w:t xml:space="preserve">Option 2 (UE-based solution): New </w:t>
      </w:r>
      <w:proofErr w:type="spellStart"/>
      <w:r w:rsidRPr="00224B22">
        <w:rPr>
          <w:rFonts w:ascii="Calibri" w:hAnsi="Calibri" w:cs="Calibri"/>
          <w:i/>
          <w:color w:val="FF0000"/>
          <w:sz w:val="16"/>
          <w:szCs w:val="16"/>
        </w:rPr>
        <w:t>gNB</w:t>
      </w:r>
      <w:proofErr w:type="spellEnd"/>
      <w:r w:rsidRPr="00224B22">
        <w:rPr>
          <w:rFonts w:ascii="Calibri" w:hAnsi="Calibri" w:cs="Calibri"/>
          <w:i/>
          <w:color w:val="FF0000"/>
          <w:sz w:val="16"/>
          <w:szCs w:val="16"/>
        </w:rPr>
        <w:t xml:space="preserve"> doesn’t need to know the </w:t>
      </w:r>
      <w:proofErr w:type="spellStart"/>
      <w:r w:rsidRPr="00224B22">
        <w:rPr>
          <w:rFonts w:ascii="Calibri" w:hAnsi="Calibri" w:cs="Calibri"/>
          <w:i/>
          <w:color w:val="FF0000"/>
          <w:sz w:val="16"/>
          <w:szCs w:val="16"/>
        </w:rPr>
        <w:t>QoE</w:t>
      </w:r>
      <w:proofErr w:type="spellEnd"/>
      <w:r w:rsidRPr="00224B22">
        <w:rPr>
          <w:rFonts w:ascii="Calibri" w:hAnsi="Calibri" w:cs="Calibri"/>
          <w:i/>
          <w:color w:val="FF0000"/>
          <w:sz w:val="16"/>
          <w:szCs w:val="16"/>
        </w:rPr>
        <w:t xml:space="preserve"> configuration of old </w:t>
      </w:r>
      <w:proofErr w:type="spellStart"/>
      <w:r w:rsidRPr="00224B22">
        <w:rPr>
          <w:rFonts w:ascii="Calibri" w:hAnsi="Calibri" w:cs="Calibri"/>
          <w:i/>
          <w:color w:val="FF0000"/>
          <w:sz w:val="16"/>
          <w:szCs w:val="16"/>
        </w:rPr>
        <w:t>gNB</w:t>
      </w:r>
      <w:proofErr w:type="spellEnd"/>
      <w:r w:rsidRPr="00224B22">
        <w:rPr>
          <w:rFonts w:ascii="Calibri" w:hAnsi="Calibri" w:cs="Calibri"/>
          <w:i/>
          <w:color w:val="FF0000"/>
          <w:sz w:val="16"/>
          <w:szCs w:val="16"/>
        </w:rPr>
        <w:t xml:space="preserve"> upon reconnection. It is sufficient if new </w:t>
      </w:r>
      <w:proofErr w:type="spellStart"/>
      <w:r w:rsidRPr="00224B22">
        <w:rPr>
          <w:rFonts w:ascii="Calibri" w:hAnsi="Calibri" w:cs="Calibri"/>
          <w:i/>
          <w:color w:val="FF0000"/>
          <w:sz w:val="16"/>
          <w:szCs w:val="16"/>
        </w:rPr>
        <w:t>gNB</w:t>
      </w:r>
      <w:proofErr w:type="spellEnd"/>
      <w:r w:rsidRPr="00224B22">
        <w:rPr>
          <w:rFonts w:ascii="Calibri" w:hAnsi="Calibri" w:cs="Calibri"/>
          <w:i/>
          <w:color w:val="FF0000"/>
          <w:sz w:val="16"/>
          <w:szCs w:val="16"/>
        </w:rPr>
        <w:t xml:space="preserve"> is informed by UE via </w:t>
      </w:r>
      <w:proofErr w:type="spellStart"/>
      <w:r w:rsidRPr="00224B22">
        <w:rPr>
          <w:rFonts w:ascii="Calibri" w:hAnsi="Calibri" w:cs="Calibri"/>
          <w:i/>
          <w:color w:val="FF0000"/>
          <w:sz w:val="16"/>
          <w:szCs w:val="16"/>
        </w:rPr>
        <w:t>QoE</w:t>
      </w:r>
      <w:proofErr w:type="spellEnd"/>
      <w:r w:rsidRPr="00224B22">
        <w:rPr>
          <w:rFonts w:ascii="Calibri" w:hAnsi="Calibri" w:cs="Calibri"/>
          <w:i/>
          <w:color w:val="FF0000"/>
          <w:sz w:val="16"/>
          <w:szCs w:val="16"/>
        </w:rPr>
        <w:t xml:space="preserve"> report. </w:t>
      </w:r>
    </w:p>
    <w:p w14:paraId="4C91B7A1" w14:textId="77777777" w:rsidR="001E0C1D" w:rsidRPr="00225EDA" w:rsidRDefault="001E0C1D" w:rsidP="001E0C1D">
      <w:pPr>
        <w:pStyle w:val="11"/>
        <w:rPr>
          <w:rFonts w:eastAsia="MS Mincho"/>
          <w:i/>
          <w:color w:val="FF0000"/>
          <w:kern w:val="0"/>
          <w:sz w:val="16"/>
          <w:szCs w:val="16"/>
          <w:lang w:eastAsia="en-US"/>
        </w:rPr>
      </w:pPr>
      <w:r w:rsidRPr="00225EDA">
        <w:rPr>
          <w:rFonts w:eastAsia="MS Mincho"/>
          <w:i/>
          <w:color w:val="FF0000"/>
          <w:kern w:val="0"/>
          <w:sz w:val="16"/>
          <w:szCs w:val="16"/>
          <w:lang w:eastAsia="en-US"/>
        </w:rPr>
        <w:t xml:space="preserve">How the MBS broadcast </w:t>
      </w:r>
      <w:proofErr w:type="spellStart"/>
      <w:r w:rsidRPr="00225EDA">
        <w:rPr>
          <w:rFonts w:eastAsia="MS Mincho"/>
          <w:i/>
          <w:color w:val="FF0000"/>
          <w:kern w:val="0"/>
          <w:sz w:val="16"/>
          <w:szCs w:val="16"/>
          <w:lang w:eastAsia="en-US"/>
        </w:rPr>
        <w:t>QoE</w:t>
      </w:r>
      <w:proofErr w:type="spellEnd"/>
      <w:r w:rsidRPr="00225EDA">
        <w:rPr>
          <w:rFonts w:eastAsia="MS Mincho"/>
          <w:i/>
          <w:color w:val="FF0000"/>
          <w:kern w:val="0"/>
          <w:sz w:val="16"/>
          <w:szCs w:val="16"/>
          <w:lang w:eastAsia="en-US"/>
        </w:rPr>
        <w:t xml:space="preserve"> measurements can proceed after the UE switches from RRC_IDLE to RRC_CONNECTED.</w:t>
      </w:r>
    </w:p>
    <w:p w14:paraId="0D3E7B06" w14:textId="77777777" w:rsidR="001E0C1D" w:rsidRPr="00225EDA" w:rsidRDefault="001E0C1D" w:rsidP="001E0C1D">
      <w:pPr>
        <w:pStyle w:val="11"/>
        <w:rPr>
          <w:rFonts w:eastAsia="MS Mincho"/>
          <w:i/>
          <w:color w:val="FF0000"/>
          <w:kern w:val="0"/>
          <w:sz w:val="16"/>
          <w:szCs w:val="16"/>
          <w:lang w:eastAsia="en-US"/>
        </w:rPr>
      </w:pPr>
      <w:r w:rsidRPr="00225EDA">
        <w:rPr>
          <w:rFonts w:eastAsia="MS Mincho"/>
          <w:i/>
          <w:color w:val="FF0000"/>
          <w:kern w:val="0"/>
          <w:sz w:val="16"/>
          <w:szCs w:val="16"/>
          <w:lang w:eastAsia="en-US"/>
        </w:rPr>
        <w:t xml:space="preserve">Whether/how to handle the potential overriding issue for MBS broadcast </w:t>
      </w:r>
      <w:proofErr w:type="spellStart"/>
      <w:r w:rsidRPr="00225EDA">
        <w:rPr>
          <w:rFonts w:eastAsia="MS Mincho"/>
          <w:i/>
          <w:color w:val="FF0000"/>
          <w:kern w:val="0"/>
          <w:sz w:val="16"/>
          <w:szCs w:val="16"/>
          <w:lang w:eastAsia="en-US"/>
        </w:rPr>
        <w:t>QoE</w:t>
      </w:r>
      <w:proofErr w:type="spellEnd"/>
      <w:r w:rsidRPr="00225EDA">
        <w:rPr>
          <w:rFonts w:eastAsia="MS Mincho"/>
          <w:i/>
          <w:color w:val="FF0000"/>
          <w:kern w:val="0"/>
          <w:sz w:val="16"/>
          <w:szCs w:val="16"/>
          <w:lang w:eastAsia="en-US"/>
        </w:rPr>
        <w:t xml:space="preserve"> configurations after UE switches from RRC_IDLE to RRC_CONNECTED.</w:t>
      </w:r>
    </w:p>
    <w:p w14:paraId="6D78C104" w14:textId="02F2F5A8" w:rsidR="001E0C1D" w:rsidRPr="001E0C1D" w:rsidRDefault="001E0C1D" w:rsidP="001E0C1D">
      <w:pPr>
        <w:pStyle w:val="11"/>
        <w:rPr>
          <w:rFonts w:eastAsia="MS Mincho"/>
          <w:i/>
          <w:color w:val="FF0000"/>
          <w:kern w:val="0"/>
          <w:sz w:val="16"/>
          <w:szCs w:val="16"/>
          <w:lang w:eastAsia="en-US"/>
        </w:rPr>
      </w:pPr>
      <w:r w:rsidRPr="00225EDA">
        <w:rPr>
          <w:rFonts w:eastAsia="MS Mincho"/>
          <w:i/>
          <w:color w:val="FF0000"/>
          <w:kern w:val="0"/>
          <w:sz w:val="16"/>
          <w:szCs w:val="16"/>
          <w:lang w:eastAsia="en-US"/>
        </w:rPr>
        <w:t xml:space="preserve">After UE switches from RRC_IDLE to RRC_CONNECTED, how </w:t>
      </w:r>
      <w:proofErr w:type="gramStart"/>
      <w:r w:rsidRPr="00225EDA">
        <w:rPr>
          <w:rFonts w:eastAsia="MS Mincho"/>
          <w:i/>
          <w:color w:val="FF0000"/>
          <w:kern w:val="0"/>
          <w:sz w:val="16"/>
          <w:szCs w:val="16"/>
          <w:lang w:eastAsia="en-US"/>
        </w:rPr>
        <w:t>does network retrieve</w:t>
      </w:r>
      <w:proofErr w:type="gramEnd"/>
      <w:r w:rsidRPr="00225EDA">
        <w:rPr>
          <w:rFonts w:eastAsia="MS Mincho"/>
          <w:i/>
          <w:color w:val="FF0000"/>
          <w:kern w:val="0"/>
          <w:sz w:val="16"/>
          <w:szCs w:val="16"/>
          <w:lang w:eastAsia="en-US"/>
        </w:rPr>
        <w:t xml:space="preserve"> the configured MBS broadcast </w:t>
      </w:r>
      <w:proofErr w:type="spellStart"/>
      <w:r w:rsidRPr="00225EDA">
        <w:rPr>
          <w:rFonts w:eastAsia="MS Mincho"/>
          <w:i/>
          <w:color w:val="FF0000"/>
          <w:kern w:val="0"/>
          <w:sz w:val="16"/>
          <w:szCs w:val="16"/>
          <w:lang w:eastAsia="en-US"/>
        </w:rPr>
        <w:t>QoE</w:t>
      </w:r>
      <w:proofErr w:type="spellEnd"/>
      <w:r w:rsidRPr="00225EDA">
        <w:rPr>
          <w:rFonts w:eastAsia="MS Mincho"/>
          <w:i/>
          <w:color w:val="FF0000"/>
          <w:kern w:val="0"/>
          <w:sz w:val="16"/>
          <w:szCs w:val="16"/>
          <w:lang w:eastAsia="en-US"/>
        </w:rPr>
        <w:t xml:space="preserve"> con</w:t>
      </w:r>
      <w:r>
        <w:rPr>
          <w:rFonts w:eastAsia="MS Mincho"/>
          <w:i/>
          <w:color w:val="FF0000"/>
          <w:kern w:val="0"/>
          <w:sz w:val="16"/>
          <w:szCs w:val="16"/>
          <w:lang w:eastAsia="en-US"/>
        </w:rPr>
        <w:t>figuration related information.</w:t>
      </w:r>
    </w:p>
    <w:p w14:paraId="4A8B066F" w14:textId="3DC6D452" w:rsidR="00784418" w:rsidRDefault="00BC4A2E" w:rsidP="00D41F5B">
      <w:pPr>
        <w:rPr>
          <w:rFonts w:eastAsia="宋体"/>
          <w:lang w:eastAsia="zh-CN"/>
        </w:rPr>
      </w:pPr>
      <w:r>
        <w:rPr>
          <w:rFonts w:eastAsia="宋体" w:hint="eastAsia"/>
          <w:lang w:eastAsia="zh-CN"/>
        </w:rPr>
        <w:t>A</w:t>
      </w:r>
      <w:r>
        <w:rPr>
          <w:rFonts w:eastAsia="宋体"/>
          <w:lang w:eastAsia="zh-CN"/>
        </w:rPr>
        <w:t>s commented by some companies, there’s an agreement stating that,</w:t>
      </w:r>
    </w:p>
    <w:p w14:paraId="0AF92715" w14:textId="642CF60C" w:rsidR="00BC4A2E" w:rsidRDefault="00BC4A2E" w:rsidP="00D41F5B">
      <w:pPr>
        <w:rPr>
          <w:rFonts w:eastAsia="宋体"/>
          <w:lang w:eastAsia="zh-CN"/>
        </w:rPr>
      </w:pPr>
      <w:r w:rsidRPr="00B12C64">
        <w:rPr>
          <w:rFonts w:ascii="Calibri" w:hAnsi="Calibri" w:cs="Calibri"/>
          <w:i/>
          <w:iCs/>
          <w:color w:val="00B050"/>
          <w:kern w:val="2"/>
          <w:sz w:val="16"/>
          <w:szCs w:val="16"/>
        </w:rPr>
        <w:t xml:space="preserve">UE shall keep the </w:t>
      </w:r>
      <w:proofErr w:type="spellStart"/>
      <w:r w:rsidRPr="00B12C64">
        <w:rPr>
          <w:rFonts w:ascii="Calibri" w:hAnsi="Calibri" w:cs="Calibri"/>
          <w:i/>
          <w:iCs/>
          <w:color w:val="00B050"/>
          <w:kern w:val="2"/>
          <w:sz w:val="16"/>
          <w:szCs w:val="16"/>
        </w:rPr>
        <w:t>QoE</w:t>
      </w:r>
      <w:proofErr w:type="spellEnd"/>
      <w:r w:rsidRPr="00B12C64">
        <w:rPr>
          <w:rFonts w:ascii="Calibri" w:hAnsi="Calibri" w:cs="Calibri"/>
          <w:i/>
          <w:iCs/>
          <w:color w:val="00B050"/>
          <w:kern w:val="2"/>
          <w:sz w:val="16"/>
          <w:szCs w:val="16"/>
        </w:rPr>
        <w:t xml:space="preserve"> configuration for MBS broadcast service configured in RRC_CONNECTED even when UE switches to RRC_IDLE and RRC_INACTIVE.</w:t>
      </w:r>
    </w:p>
    <w:p w14:paraId="7253B2E6" w14:textId="33EE4550" w:rsidR="00BC4A2E" w:rsidRDefault="00BC4A2E" w:rsidP="00D41F5B">
      <w:pPr>
        <w:rPr>
          <w:rFonts w:eastAsia="宋体"/>
          <w:lang w:eastAsia="zh-CN"/>
        </w:rPr>
      </w:pPr>
      <w:r>
        <w:rPr>
          <w:rFonts w:eastAsia="宋体" w:hint="eastAsia"/>
          <w:lang w:eastAsia="zh-CN"/>
        </w:rPr>
        <w:t>S</w:t>
      </w:r>
      <w:r>
        <w:rPr>
          <w:rFonts w:eastAsia="宋体"/>
          <w:lang w:eastAsia="zh-CN"/>
        </w:rPr>
        <w:t xml:space="preserve">o </w:t>
      </w:r>
      <w:r w:rsidR="00A41D32">
        <w:rPr>
          <w:rFonts w:eastAsia="宋体"/>
          <w:lang w:eastAsia="zh-CN"/>
        </w:rPr>
        <w:t>anyway</w:t>
      </w:r>
      <w:r>
        <w:rPr>
          <w:rFonts w:eastAsia="宋体"/>
          <w:lang w:eastAsia="zh-CN"/>
        </w:rPr>
        <w:t xml:space="preserve"> UE will keep the </w:t>
      </w:r>
      <w:proofErr w:type="spellStart"/>
      <w:r>
        <w:rPr>
          <w:rFonts w:eastAsia="宋体"/>
          <w:lang w:eastAsia="zh-CN"/>
        </w:rPr>
        <w:t>QoE</w:t>
      </w:r>
      <w:proofErr w:type="spellEnd"/>
      <w:r>
        <w:rPr>
          <w:rFonts w:eastAsia="宋体"/>
          <w:lang w:eastAsia="zh-CN"/>
        </w:rPr>
        <w:t xml:space="preserve"> configuration during RRC Idle/Inactive</w:t>
      </w:r>
      <w:r w:rsidR="00A41D32">
        <w:rPr>
          <w:rFonts w:eastAsia="宋体"/>
          <w:lang w:eastAsia="zh-CN"/>
        </w:rPr>
        <w:t xml:space="preserve">. As a result, the next question is whether the new connected </w:t>
      </w:r>
      <w:proofErr w:type="spellStart"/>
      <w:r w:rsidR="00A41D32">
        <w:rPr>
          <w:rFonts w:eastAsia="宋体"/>
          <w:lang w:eastAsia="zh-CN"/>
        </w:rPr>
        <w:t>gNB</w:t>
      </w:r>
      <w:proofErr w:type="spellEnd"/>
      <w:r w:rsidR="00A41D32">
        <w:rPr>
          <w:rFonts w:eastAsia="宋体"/>
          <w:lang w:eastAsia="zh-CN"/>
        </w:rPr>
        <w:t xml:space="preserve"> needs to obtain the entire </w:t>
      </w:r>
      <w:proofErr w:type="spellStart"/>
      <w:r w:rsidR="00A41D32">
        <w:rPr>
          <w:rFonts w:eastAsia="宋体"/>
          <w:lang w:eastAsia="zh-CN"/>
        </w:rPr>
        <w:t>QoE</w:t>
      </w:r>
      <w:proofErr w:type="spellEnd"/>
      <w:r w:rsidR="00A41D32">
        <w:rPr>
          <w:rFonts w:eastAsia="宋体"/>
          <w:lang w:eastAsia="zh-CN"/>
        </w:rPr>
        <w:t xml:space="preserve"> configuration already configured at the UE.</w:t>
      </w:r>
    </w:p>
    <w:p w14:paraId="02BDB23B" w14:textId="20F72CB7" w:rsidR="00A41D32" w:rsidRDefault="00A41D32" w:rsidP="00D41F5B">
      <w:pPr>
        <w:rPr>
          <w:rFonts w:eastAsia="宋体"/>
          <w:lang w:eastAsia="zh-CN"/>
        </w:rPr>
      </w:pPr>
      <w:r>
        <w:rPr>
          <w:rFonts w:eastAsia="宋体"/>
          <w:lang w:eastAsia="zh-CN"/>
        </w:rPr>
        <w:t xml:space="preserve">Before answering the question, we would like to discuss the overwritten issue at first, since if there has already been an M-based </w:t>
      </w:r>
      <w:proofErr w:type="spellStart"/>
      <w:r>
        <w:rPr>
          <w:rFonts w:eastAsia="宋体"/>
          <w:lang w:eastAsia="zh-CN"/>
        </w:rPr>
        <w:t>QoE</w:t>
      </w:r>
      <w:proofErr w:type="spellEnd"/>
      <w:r>
        <w:rPr>
          <w:rFonts w:eastAsia="宋体"/>
          <w:lang w:eastAsia="zh-CN"/>
        </w:rPr>
        <w:t xml:space="preserve"> configuration for MBS stored at the new connected </w:t>
      </w:r>
      <w:proofErr w:type="spellStart"/>
      <w:r>
        <w:rPr>
          <w:rFonts w:eastAsia="宋体"/>
          <w:lang w:eastAsia="zh-CN"/>
        </w:rPr>
        <w:t>gNB</w:t>
      </w:r>
      <w:proofErr w:type="spellEnd"/>
      <w:r>
        <w:rPr>
          <w:rFonts w:eastAsia="宋体"/>
          <w:lang w:eastAsia="zh-CN"/>
        </w:rPr>
        <w:t>, whether this M-based</w:t>
      </w:r>
      <w:r w:rsidR="008C722F">
        <w:rPr>
          <w:rFonts w:eastAsia="宋体"/>
          <w:lang w:eastAsia="zh-CN"/>
        </w:rPr>
        <w:t xml:space="preserve"> </w:t>
      </w:r>
      <w:proofErr w:type="spellStart"/>
      <w:r>
        <w:rPr>
          <w:rFonts w:eastAsia="宋体"/>
          <w:lang w:eastAsia="zh-CN"/>
        </w:rPr>
        <w:t>QoE</w:t>
      </w:r>
      <w:proofErr w:type="spellEnd"/>
      <w:r>
        <w:rPr>
          <w:rFonts w:eastAsia="宋体"/>
          <w:lang w:eastAsia="zh-CN"/>
        </w:rPr>
        <w:t xml:space="preserve"> </w:t>
      </w:r>
      <w:r>
        <w:rPr>
          <w:rFonts w:eastAsia="宋体"/>
          <w:lang w:eastAsia="zh-CN"/>
        </w:rPr>
        <w:lastRenderedPageBreak/>
        <w:t xml:space="preserve">configuration should overwrite the </w:t>
      </w:r>
      <w:proofErr w:type="spellStart"/>
      <w:r w:rsidR="008C722F">
        <w:rPr>
          <w:rFonts w:eastAsia="宋体"/>
          <w:lang w:eastAsia="zh-CN"/>
        </w:rPr>
        <w:t>QoE</w:t>
      </w:r>
      <w:proofErr w:type="spellEnd"/>
      <w:r w:rsidR="008C722F">
        <w:rPr>
          <w:rFonts w:eastAsia="宋体"/>
          <w:lang w:eastAsia="zh-CN"/>
        </w:rPr>
        <w:t xml:space="preserve"> configuration already stored at the UE</w:t>
      </w:r>
      <w:r w:rsidR="00927B77">
        <w:rPr>
          <w:rFonts w:eastAsia="宋体"/>
          <w:lang w:eastAsia="zh-CN"/>
        </w:rPr>
        <w:t xml:space="preserve">. </w:t>
      </w:r>
      <w:proofErr w:type="gramStart"/>
      <w:r w:rsidR="00927B77">
        <w:rPr>
          <w:rFonts w:eastAsia="宋体"/>
          <w:lang w:eastAsia="zh-CN"/>
        </w:rPr>
        <w:t>And</w:t>
      </w:r>
      <w:proofErr w:type="gramEnd"/>
      <w:r w:rsidR="00927B77">
        <w:rPr>
          <w:rFonts w:eastAsia="宋体"/>
          <w:lang w:eastAsia="zh-CN"/>
        </w:rPr>
        <w:t xml:space="preserve"> our understanding is that if the </w:t>
      </w:r>
      <w:proofErr w:type="spellStart"/>
      <w:r w:rsidR="00927B77">
        <w:rPr>
          <w:rFonts w:eastAsia="宋体"/>
          <w:lang w:eastAsia="zh-CN"/>
        </w:rPr>
        <w:t>QoE</w:t>
      </w:r>
      <w:proofErr w:type="spellEnd"/>
      <w:r w:rsidR="00927B77">
        <w:rPr>
          <w:rFonts w:eastAsia="宋体"/>
          <w:lang w:eastAsia="zh-CN"/>
        </w:rPr>
        <w:t xml:space="preserve"> configuration stored at the UE is </w:t>
      </w:r>
      <w:r w:rsidR="004A5831">
        <w:rPr>
          <w:rFonts w:eastAsia="宋体"/>
          <w:lang w:eastAsia="zh-CN"/>
        </w:rPr>
        <w:t>S</w:t>
      </w:r>
      <w:r w:rsidR="00927B77">
        <w:rPr>
          <w:rFonts w:eastAsia="宋体"/>
          <w:lang w:eastAsia="zh-CN"/>
        </w:rPr>
        <w:t xml:space="preserve">-based, then the new connected </w:t>
      </w:r>
      <w:proofErr w:type="spellStart"/>
      <w:r w:rsidR="00927B77">
        <w:rPr>
          <w:rFonts w:eastAsia="宋体"/>
          <w:lang w:eastAsia="zh-CN"/>
        </w:rPr>
        <w:t>gNB</w:t>
      </w:r>
      <w:proofErr w:type="spellEnd"/>
      <w:r w:rsidR="00927B77">
        <w:rPr>
          <w:rFonts w:eastAsia="宋体"/>
          <w:lang w:eastAsia="zh-CN"/>
        </w:rPr>
        <w:t xml:space="preserve"> shall not overwrite the S-based </w:t>
      </w:r>
      <w:proofErr w:type="spellStart"/>
      <w:r w:rsidR="00927B77">
        <w:rPr>
          <w:rFonts w:eastAsia="宋体"/>
          <w:lang w:eastAsia="zh-CN"/>
        </w:rPr>
        <w:t>QoE</w:t>
      </w:r>
      <w:proofErr w:type="spellEnd"/>
      <w:r w:rsidR="00927B77">
        <w:rPr>
          <w:rFonts w:eastAsia="宋体"/>
          <w:lang w:eastAsia="zh-CN"/>
        </w:rPr>
        <w:t xml:space="preserve"> configuration with an M-based one.</w:t>
      </w:r>
      <w:r w:rsidR="001E0C1D">
        <w:rPr>
          <w:rFonts w:eastAsia="宋体"/>
          <w:lang w:eastAsia="zh-CN"/>
        </w:rPr>
        <w:t xml:space="preserve"> Note that such overwriting principle has already been applied to MDT configuration, and our understanding is that it is enough to reuse such principle, since s-based configuration is more UE-centric, and we find no issue of applying such overwriting principle also to the </w:t>
      </w:r>
      <w:proofErr w:type="spellStart"/>
      <w:r w:rsidR="001E0C1D">
        <w:rPr>
          <w:rFonts w:eastAsia="宋体"/>
          <w:lang w:eastAsia="zh-CN"/>
        </w:rPr>
        <w:t>QoE</w:t>
      </w:r>
      <w:proofErr w:type="spellEnd"/>
      <w:r w:rsidR="001E0C1D">
        <w:rPr>
          <w:rFonts w:eastAsia="宋体"/>
          <w:lang w:eastAsia="zh-CN"/>
        </w:rPr>
        <w:t xml:space="preserve"> configuration</w:t>
      </w:r>
      <w:r w:rsidR="004A5831">
        <w:rPr>
          <w:rFonts w:eastAsia="宋体"/>
          <w:lang w:eastAsia="zh-CN"/>
        </w:rPr>
        <w:t xml:space="preserve"> for UEs in RRC_IDLE/INACTIVE</w:t>
      </w:r>
      <w:r w:rsidR="001E0C1D">
        <w:rPr>
          <w:rFonts w:eastAsia="宋体"/>
          <w:lang w:eastAsia="zh-CN"/>
        </w:rPr>
        <w:t>.</w:t>
      </w:r>
    </w:p>
    <w:p w14:paraId="0E05F7ED" w14:textId="08DB9BCE" w:rsidR="00927B77" w:rsidRPr="00784418" w:rsidRDefault="00927B77" w:rsidP="00D41F5B">
      <w:pPr>
        <w:rPr>
          <w:rFonts w:eastAsia="宋体"/>
          <w:lang w:eastAsia="zh-CN"/>
        </w:rPr>
      </w:pPr>
      <w:proofErr w:type="gramStart"/>
      <w:r>
        <w:rPr>
          <w:rFonts w:eastAsia="宋体"/>
          <w:lang w:eastAsia="zh-CN"/>
        </w:rPr>
        <w:t>As a consequence</w:t>
      </w:r>
      <w:proofErr w:type="gramEnd"/>
      <w:r>
        <w:rPr>
          <w:rFonts w:eastAsia="宋体"/>
          <w:lang w:eastAsia="zh-CN"/>
        </w:rPr>
        <w:t xml:space="preserve">, the UE firstly needs to indicate to new connected </w:t>
      </w:r>
      <w:proofErr w:type="spellStart"/>
      <w:r>
        <w:rPr>
          <w:rFonts w:eastAsia="宋体"/>
          <w:lang w:eastAsia="zh-CN"/>
        </w:rPr>
        <w:t>gNB</w:t>
      </w:r>
      <w:proofErr w:type="spellEnd"/>
      <w:r>
        <w:rPr>
          <w:rFonts w:eastAsia="宋体"/>
          <w:lang w:eastAsia="zh-CN"/>
        </w:rPr>
        <w:t xml:space="preserve"> the </w:t>
      </w:r>
      <w:proofErr w:type="spellStart"/>
      <w:r>
        <w:rPr>
          <w:rFonts w:eastAsia="宋体"/>
          <w:lang w:eastAsia="zh-CN"/>
        </w:rPr>
        <w:t>QoE</w:t>
      </w:r>
      <w:proofErr w:type="spellEnd"/>
      <w:r>
        <w:rPr>
          <w:rFonts w:eastAsia="宋体"/>
          <w:lang w:eastAsia="zh-CN"/>
        </w:rPr>
        <w:t xml:space="preserve"> configuration type (S-based or M-based) the UE has stored during RRC Idle</w:t>
      </w:r>
      <w:r w:rsidR="002D380B">
        <w:rPr>
          <w:rFonts w:eastAsia="宋体"/>
          <w:lang w:eastAsia="zh-CN"/>
        </w:rPr>
        <w:t xml:space="preserve">, similar as what we did for MDT. In addition, we need to follow the principle that an M-based </w:t>
      </w:r>
      <w:proofErr w:type="spellStart"/>
      <w:r w:rsidR="002D380B">
        <w:rPr>
          <w:rFonts w:eastAsia="宋体"/>
          <w:lang w:eastAsia="zh-CN"/>
        </w:rPr>
        <w:t>QoE</w:t>
      </w:r>
      <w:proofErr w:type="spellEnd"/>
      <w:r w:rsidR="002D380B">
        <w:rPr>
          <w:rFonts w:eastAsia="宋体"/>
          <w:lang w:eastAsia="zh-CN"/>
        </w:rPr>
        <w:t xml:space="preserve"> configuration shall not overwrite an S-based </w:t>
      </w:r>
      <w:proofErr w:type="spellStart"/>
      <w:r w:rsidR="002D380B">
        <w:rPr>
          <w:rFonts w:eastAsia="宋体"/>
          <w:lang w:eastAsia="zh-CN"/>
        </w:rPr>
        <w:t>QoE</w:t>
      </w:r>
      <w:proofErr w:type="spellEnd"/>
      <w:r w:rsidR="002D380B">
        <w:rPr>
          <w:rFonts w:eastAsia="宋体"/>
          <w:lang w:eastAsia="zh-CN"/>
        </w:rPr>
        <w:t xml:space="preserve"> configuration when UE switches from RRC Idle to RRC Connected.</w:t>
      </w:r>
    </w:p>
    <w:p w14:paraId="79B87F93" w14:textId="03E5D4F6" w:rsidR="00784418" w:rsidRDefault="002D380B" w:rsidP="00D41F5B">
      <w:pPr>
        <w:rPr>
          <w:rFonts w:eastAsia="宋体"/>
          <w:b/>
          <w:lang w:val="en-US" w:eastAsia="zh-CN"/>
        </w:rPr>
      </w:pPr>
      <w:r w:rsidRPr="00180524">
        <w:rPr>
          <w:rFonts w:eastAsia="宋体" w:hint="eastAsia"/>
          <w:b/>
          <w:lang w:val="en-US" w:eastAsia="zh-CN"/>
        </w:rPr>
        <w:t>P</w:t>
      </w:r>
      <w:r w:rsidRPr="00180524">
        <w:rPr>
          <w:rFonts w:eastAsia="宋体"/>
          <w:b/>
          <w:lang w:val="en-US" w:eastAsia="zh-CN"/>
        </w:rPr>
        <w:t>roposal</w:t>
      </w:r>
      <w:r>
        <w:rPr>
          <w:rFonts w:eastAsia="宋体"/>
          <w:b/>
          <w:lang w:val="en-US" w:eastAsia="zh-CN"/>
        </w:rPr>
        <w:t xml:space="preserve"> </w:t>
      </w:r>
      <w:r w:rsidR="004A5831">
        <w:rPr>
          <w:rFonts w:eastAsia="宋体"/>
          <w:b/>
          <w:lang w:val="en-US" w:eastAsia="zh-CN"/>
        </w:rPr>
        <w:t>1</w:t>
      </w:r>
      <w:r>
        <w:rPr>
          <w:rFonts w:eastAsia="宋体"/>
          <w:b/>
          <w:lang w:val="en-US" w:eastAsia="zh-CN"/>
        </w:rPr>
        <w:t xml:space="preserve">: The UE needs to indicate the </w:t>
      </w:r>
      <w:proofErr w:type="spellStart"/>
      <w:r>
        <w:rPr>
          <w:rFonts w:eastAsia="宋体"/>
          <w:b/>
          <w:lang w:val="en-US" w:eastAsia="zh-CN"/>
        </w:rPr>
        <w:t>QoE</w:t>
      </w:r>
      <w:proofErr w:type="spellEnd"/>
      <w:r>
        <w:rPr>
          <w:rFonts w:eastAsia="宋体"/>
          <w:b/>
          <w:lang w:val="en-US" w:eastAsia="zh-CN"/>
        </w:rPr>
        <w:t xml:space="preserve"> configuration type (i.e. S-based or M-based) </w:t>
      </w:r>
      <w:r w:rsidR="004A5831">
        <w:rPr>
          <w:rFonts w:eastAsia="宋体"/>
          <w:b/>
          <w:lang w:val="en-US" w:eastAsia="zh-CN"/>
        </w:rPr>
        <w:t>configured</w:t>
      </w:r>
      <w:r>
        <w:rPr>
          <w:rFonts w:eastAsia="宋体"/>
          <w:b/>
          <w:lang w:val="en-US" w:eastAsia="zh-CN"/>
        </w:rPr>
        <w:t xml:space="preserve"> during RRC IDLE to the new connected </w:t>
      </w:r>
      <w:proofErr w:type="spellStart"/>
      <w:r>
        <w:rPr>
          <w:rFonts w:eastAsia="宋体"/>
          <w:b/>
          <w:lang w:val="en-US" w:eastAsia="zh-CN"/>
        </w:rPr>
        <w:t>gNB</w:t>
      </w:r>
      <w:proofErr w:type="spellEnd"/>
      <w:r>
        <w:rPr>
          <w:rFonts w:eastAsia="宋体"/>
          <w:b/>
          <w:lang w:val="en-US" w:eastAsia="zh-CN"/>
        </w:rPr>
        <w:t>.</w:t>
      </w:r>
    </w:p>
    <w:p w14:paraId="5C9A2AE4" w14:textId="278602DF" w:rsidR="002D380B" w:rsidRPr="00822B44" w:rsidRDefault="002D380B" w:rsidP="00D41F5B">
      <w:pPr>
        <w:rPr>
          <w:rFonts w:eastAsia="宋体"/>
          <w:b/>
          <w:lang w:val="en-US" w:eastAsia="zh-CN"/>
        </w:rPr>
      </w:pPr>
      <w:r>
        <w:rPr>
          <w:rFonts w:eastAsia="宋体"/>
          <w:b/>
          <w:lang w:val="en-US" w:eastAsia="zh-CN"/>
        </w:rPr>
        <w:t xml:space="preserve">Proposal </w:t>
      </w:r>
      <w:r w:rsidR="004A5831">
        <w:rPr>
          <w:rFonts w:eastAsia="宋体"/>
          <w:b/>
          <w:lang w:val="en-US" w:eastAsia="zh-CN"/>
        </w:rPr>
        <w:t>2</w:t>
      </w:r>
      <w:r>
        <w:rPr>
          <w:rFonts w:eastAsia="宋体"/>
          <w:b/>
          <w:lang w:val="en-US" w:eastAsia="zh-CN"/>
        </w:rPr>
        <w:t xml:space="preserve">: </w:t>
      </w:r>
      <w:r w:rsidR="00822B44">
        <w:rPr>
          <w:rFonts w:eastAsia="宋体"/>
          <w:b/>
          <w:lang w:val="en-US" w:eastAsia="zh-CN"/>
        </w:rPr>
        <w:t xml:space="preserve">An </w:t>
      </w:r>
      <w:r w:rsidR="00822B44" w:rsidRPr="00822B44">
        <w:rPr>
          <w:rFonts w:eastAsia="宋体"/>
          <w:b/>
          <w:lang w:eastAsia="zh-CN"/>
        </w:rPr>
        <w:t xml:space="preserve">M-based </w:t>
      </w:r>
      <w:proofErr w:type="spellStart"/>
      <w:r w:rsidR="00822B44" w:rsidRPr="00822B44">
        <w:rPr>
          <w:rFonts w:eastAsia="宋体"/>
          <w:b/>
          <w:lang w:eastAsia="zh-CN"/>
        </w:rPr>
        <w:t>QoE</w:t>
      </w:r>
      <w:proofErr w:type="spellEnd"/>
      <w:r w:rsidR="00822B44" w:rsidRPr="00822B44">
        <w:rPr>
          <w:rFonts w:eastAsia="宋体"/>
          <w:b/>
          <w:lang w:eastAsia="zh-CN"/>
        </w:rPr>
        <w:t xml:space="preserve"> configuration shall not overwrite </w:t>
      </w:r>
      <w:r w:rsidR="002B7DE4">
        <w:rPr>
          <w:rFonts w:eastAsia="宋体"/>
          <w:b/>
          <w:lang w:eastAsia="zh-CN"/>
        </w:rPr>
        <w:t>the</w:t>
      </w:r>
      <w:r w:rsidR="00822B44" w:rsidRPr="00822B44">
        <w:rPr>
          <w:rFonts w:eastAsia="宋体"/>
          <w:b/>
          <w:lang w:eastAsia="zh-CN"/>
        </w:rPr>
        <w:t xml:space="preserve"> S-based </w:t>
      </w:r>
      <w:proofErr w:type="spellStart"/>
      <w:r w:rsidR="00822B44" w:rsidRPr="00822B44">
        <w:rPr>
          <w:rFonts w:eastAsia="宋体"/>
          <w:b/>
          <w:lang w:eastAsia="zh-CN"/>
        </w:rPr>
        <w:t>QoE</w:t>
      </w:r>
      <w:proofErr w:type="spellEnd"/>
      <w:r w:rsidR="00822B44" w:rsidRPr="00822B44">
        <w:rPr>
          <w:rFonts w:eastAsia="宋体"/>
          <w:b/>
          <w:lang w:eastAsia="zh-CN"/>
        </w:rPr>
        <w:t xml:space="preserve"> configuration</w:t>
      </w:r>
      <w:r w:rsidR="002B7DE4">
        <w:rPr>
          <w:rFonts w:eastAsia="宋体"/>
          <w:b/>
          <w:lang w:eastAsia="zh-CN"/>
        </w:rPr>
        <w:t xml:space="preserve"> stored at the UE</w:t>
      </w:r>
      <w:r w:rsidR="00822B44">
        <w:rPr>
          <w:rFonts w:eastAsia="宋体"/>
          <w:b/>
          <w:lang w:eastAsia="zh-CN"/>
        </w:rPr>
        <w:t xml:space="preserve"> by the new connected </w:t>
      </w:r>
      <w:proofErr w:type="spellStart"/>
      <w:r w:rsidR="00822B44">
        <w:rPr>
          <w:rFonts w:eastAsia="宋体"/>
          <w:b/>
          <w:lang w:eastAsia="zh-CN"/>
        </w:rPr>
        <w:t>gNB</w:t>
      </w:r>
      <w:proofErr w:type="spellEnd"/>
      <w:r w:rsidR="00822B44" w:rsidRPr="00822B44">
        <w:rPr>
          <w:rFonts w:eastAsia="宋体"/>
          <w:b/>
          <w:lang w:eastAsia="zh-CN"/>
        </w:rPr>
        <w:t xml:space="preserve"> when UE switches from RRC I</w:t>
      </w:r>
      <w:r w:rsidR="00224C49">
        <w:rPr>
          <w:rFonts w:eastAsia="宋体"/>
          <w:b/>
          <w:lang w:eastAsia="zh-CN"/>
        </w:rPr>
        <w:t>DLE to RRC CONNECTED</w:t>
      </w:r>
      <w:r w:rsidR="00822B44" w:rsidRPr="00822B44">
        <w:rPr>
          <w:rFonts w:eastAsia="宋体"/>
          <w:b/>
          <w:lang w:eastAsia="zh-CN"/>
        </w:rPr>
        <w:t>.</w:t>
      </w:r>
    </w:p>
    <w:p w14:paraId="02248504" w14:textId="77777777" w:rsidR="002B7270" w:rsidRDefault="00ED001D" w:rsidP="00D41F5B">
      <w:pPr>
        <w:rPr>
          <w:rFonts w:eastAsia="宋体"/>
          <w:lang w:val="en-US" w:eastAsia="zh-CN"/>
        </w:rPr>
      </w:pPr>
      <w:r>
        <w:rPr>
          <w:rFonts w:eastAsia="宋体" w:hint="eastAsia"/>
          <w:lang w:val="en-US" w:eastAsia="zh-CN"/>
        </w:rPr>
        <w:t>N</w:t>
      </w:r>
      <w:r>
        <w:rPr>
          <w:rFonts w:eastAsia="宋体"/>
          <w:lang w:val="en-US" w:eastAsia="zh-CN"/>
        </w:rPr>
        <w:t xml:space="preserve">ext, to answer the question on whether the new connected </w:t>
      </w:r>
      <w:proofErr w:type="spellStart"/>
      <w:r>
        <w:rPr>
          <w:rFonts w:eastAsia="宋体"/>
          <w:lang w:val="en-US" w:eastAsia="zh-CN"/>
        </w:rPr>
        <w:t>gNB</w:t>
      </w:r>
      <w:proofErr w:type="spellEnd"/>
      <w:r>
        <w:rPr>
          <w:rFonts w:eastAsia="宋体"/>
          <w:lang w:val="en-US" w:eastAsia="zh-CN"/>
        </w:rPr>
        <w:t xml:space="preserve"> needs to obtain the entire </w:t>
      </w:r>
      <w:proofErr w:type="spellStart"/>
      <w:r>
        <w:rPr>
          <w:rFonts w:eastAsia="宋体"/>
          <w:lang w:val="en-US" w:eastAsia="zh-CN"/>
        </w:rPr>
        <w:t>QoE</w:t>
      </w:r>
      <w:proofErr w:type="spellEnd"/>
      <w:r>
        <w:rPr>
          <w:rFonts w:eastAsia="宋体"/>
          <w:lang w:val="en-US" w:eastAsia="zh-CN"/>
        </w:rPr>
        <w:t xml:space="preserve"> configuration already stored at the UE</w:t>
      </w:r>
      <w:r w:rsidR="00B56684">
        <w:rPr>
          <w:rFonts w:eastAsia="宋体"/>
          <w:lang w:val="en-US" w:eastAsia="zh-CN"/>
        </w:rPr>
        <w:t>,</w:t>
      </w:r>
    </w:p>
    <w:p w14:paraId="58AFE76A" w14:textId="77777777" w:rsidR="002B7270" w:rsidRDefault="002B7270" w:rsidP="00D41F5B">
      <w:pPr>
        <w:rPr>
          <w:rFonts w:eastAsia="宋体"/>
          <w:lang w:val="en-US" w:eastAsia="zh-CN"/>
        </w:rPr>
      </w:pPr>
      <w:r>
        <w:rPr>
          <w:rFonts w:eastAsia="宋体"/>
          <w:lang w:val="en-US" w:eastAsia="zh-CN"/>
        </w:rPr>
        <w:t xml:space="preserve">So to investigate different cases, </w:t>
      </w:r>
    </w:p>
    <w:p w14:paraId="14B4897E" w14:textId="77777777" w:rsidR="002B7270" w:rsidRDefault="002B7270" w:rsidP="00D41F5B">
      <w:pPr>
        <w:rPr>
          <w:rFonts w:eastAsia="宋体"/>
          <w:lang w:val="en-US" w:eastAsia="zh-CN"/>
        </w:rPr>
      </w:pPr>
      <w:r>
        <w:rPr>
          <w:rFonts w:eastAsia="宋体"/>
          <w:lang w:val="en-US" w:eastAsia="zh-CN"/>
        </w:rPr>
        <w:t xml:space="preserve">For an M-based </w:t>
      </w:r>
      <w:proofErr w:type="spellStart"/>
      <w:r>
        <w:rPr>
          <w:rFonts w:eastAsia="宋体"/>
          <w:lang w:val="en-US" w:eastAsia="zh-CN"/>
        </w:rPr>
        <w:t>QoE</w:t>
      </w:r>
      <w:proofErr w:type="spellEnd"/>
      <w:r>
        <w:rPr>
          <w:rFonts w:eastAsia="宋体"/>
          <w:lang w:val="en-US" w:eastAsia="zh-CN"/>
        </w:rPr>
        <w:t xml:space="preserve"> configuration stored at the UE,</w:t>
      </w:r>
      <w:r w:rsidR="00B56684">
        <w:rPr>
          <w:rFonts w:eastAsia="宋体"/>
          <w:lang w:val="en-US" w:eastAsia="zh-CN"/>
        </w:rPr>
        <w:t xml:space="preserve"> </w:t>
      </w:r>
    </w:p>
    <w:p w14:paraId="2FBF22F5" w14:textId="11F26F4A" w:rsidR="002B7270" w:rsidRDefault="00B56684" w:rsidP="002B7270">
      <w:pPr>
        <w:pStyle w:val="aa"/>
        <w:numPr>
          <w:ilvl w:val="0"/>
          <w:numId w:val="47"/>
        </w:numPr>
        <w:ind w:firstLineChars="0"/>
        <w:rPr>
          <w:rFonts w:eastAsia="宋体"/>
          <w:lang w:val="en-US" w:eastAsia="zh-CN"/>
        </w:rPr>
      </w:pPr>
      <w:r w:rsidRPr="002B7270">
        <w:rPr>
          <w:rFonts w:eastAsia="宋体"/>
          <w:lang w:val="en-US" w:eastAsia="zh-CN"/>
        </w:rPr>
        <w:t xml:space="preserve">if the new connected </w:t>
      </w:r>
      <w:proofErr w:type="spellStart"/>
      <w:r w:rsidRPr="002B7270">
        <w:rPr>
          <w:rFonts w:eastAsia="宋体"/>
          <w:lang w:val="en-US" w:eastAsia="zh-CN"/>
        </w:rPr>
        <w:t>gNB</w:t>
      </w:r>
      <w:proofErr w:type="spellEnd"/>
      <w:r w:rsidRPr="002B7270">
        <w:rPr>
          <w:rFonts w:eastAsia="宋体"/>
          <w:lang w:val="en-US" w:eastAsia="zh-CN"/>
        </w:rPr>
        <w:t xml:space="preserve"> has already obtained a new M-based or S-based </w:t>
      </w:r>
      <w:proofErr w:type="spellStart"/>
      <w:r w:rsidRPr="002B7270">
        <w:rPr>
          <w:rFonts w:eastAsia="宋体"/>
          <w:lang w:val="en-US" w:eastAsia="zh-CN"/>
        </w:rPr>
        <w:t>QoE</w:t>
      </w:r>
      <w:proofErr w:type="spellEnd"/>
      <w:r w:rsidRPr="002B7270">
        <w:rPr>
          <w:rFonts w:eastAsia="宋体"/>
          <w:lang w:val="en-US" w:eastAsia="zh-CN"/>
        </w:rPr>
        <w:t xml:space="preserve"> configuration</w:t>
      </w:r>
      <w:r w:rsidR="00DD68A0" w:rsidRPr="002B7270">
        <w:rPr>
          <w:rFonts w:eastAsia="宋体"/>
          <w:lang w:val="en-US" w:eastAsia="zh-CN"/>
        </w:rPr>
        <w:t xml:space="preserve">, there’s no need to obtain at least the </w:t>
      </w:r>
      <w:proofErr w:type="spellStart"/>
      <w:r w:rsidR="00DD68A0" w:rsidRPr="002B7270">
        <w:rPr>
          <w:rFonts w:eastAsia="宋体"/>
          <w:lang w:val="en-US" w:eastAsia="zh-CN"/>
        </w:rPr>
        <w:t>QoE</w:t>
      </w:r>
      <w:proofErr w:type="spellEnd"/>
      <w:r w:rsidR="00DD68A0" w:rsidRPr="002B7270">
        <w:rPr>
          <w:rFonts w:eastAsia="宋体"/>
          <w:lang w:val="en-US" w:eastAsia="zh-CN"/>
        </w:rPr>
        <w:t xml:space="preserve"> configuration container </w:t>
      </w:r>
      <w:r w:rsidR="002B7270">
        <w:rPr>
          <w:rFonts w:eastAsia="宋体"/>
          <w:lang w:val="en-US" w:eastAsia="zh-CN"/>
        </w:rPr>
        <w:t xml:space="preserve">stored at the UE; </w:t>
      </w:r>
    </w:p>
    <w:p w14:paraId="49FA48D8" w14:textId="3C77A42C" w:rsidR="002B7270" w:rsidRDefault="00E512D2" w:rsidP="002B7270">
      <w:pPr>
        <w:pStyle w:val="aa"/>
        <w:numPr>
          <w:ilvl w:val="0"/>
          <w:numId w:val="47"/>
        </w:numPr>
        <w:ind w:firstLineChars="0"/>
        <w:rPr>
          <w:rFonts w:eastAsia="宋体"/>
          <w:lang w:val="en-US" w:eastAsia="zh-CN"/>
        </w:rPr>
      </w:pPr>
      <w:r w:rsidRPr="002B7270">
        <w:rPr>
          <w:rFonts w:eastAsia="宋体"/>
          <w:lang w:val="en-US" w:eastAsia="zh-CN"/>
        </w:rPr>
        <w:t xml:space="preserve">if the new connected </w:t>
      </w:r>
      <w:proofErr w:type="spellStart"/>
      <w:r w:rsidRPr="002B7270">
        <w:rPr>
          <w:rFonts w:eastAsia="宋体"/>
          <w:lang w:val="en-US" w:eastAsia="zh-CN"/>
        </w:rPr>
        <w:t>gNB</w:t>
      </w:r>
      <w:proofErr w:type="spellEnd"/>
      <w:r w:rsidRPr="002B7270">
        <w:rPr>
          <w:rFonts w:eastAsia="宋体"/>
          <w:lang w:val="en-US" w:eastAsia="zh-CN"/>
        </w:rPr>
        <w:t xml:space="preserve"> does not receive a new </w:t>
      </w:r>
      <w:proofErr w:type="spellStart"/>
      <w:r w:rsidRPr="002B7270">
        <w:rPr>
          <w:rFonts w:eastAsia="宋体"/>
          <w:lang w:val="en-US" w:eastAsia="zh-CN"/>
        </w:rPr>
        <w:t>QoE</w:t>
      </w:r>
      <w:proofErr w:type="spellEnd"/>
      <w:r w:rsidRPr="002B7270">
        <w:rPr>
          <w:rFonts w:eastAsia="宋体"/>
          <w:lang w:val="en-US" w:eastAsia="zh-CN"/>
        </w:rPr>
        <w:t xml:space="preserve"> configuration, in our understanding there’s also no need to obtain at least the </w:t>
      </w:r>
      <w:proofErr w:type="spellStart"/>
      <w:r w:rsidRPr="002B7270">
        <w:rPr>
          <w:rFonts w:eastAsia="宋体"/>
          <w:lang w:val="en-US" w:eastAsia="zh-CN"/>
        </w:rPr>
        <w:t>QoE</w:t>
      </w:r>
      <w:proofErr w:type="spellEnd"/>
      <w:r w:rsidRPr="002B7270">
        <w:rPr>
          <w:rFonts w:eastAsia="宋体"/>
          <w:lang w:val="en-US" w:eastAsia="zh-CN"/>
        </w:rPr>
        <w:t xml:space="preserve"> configuration container stored at the UE, since UE is able to continue the </w:t>
      </w:r>
      <w:proofErr w:type="spellStart"/>
      <w:r w:rsidRPr="002B7270">
        <w:rPr>
          <w:rFonts w:eastAsia="宋体"/>
          <w:lang w:val="en-US" w:eastAsia="zh-CN"/>
        </w:rPr>
        <w:t>QoE</w:t>
      </w:r>
      <w:proofErr w:type="spellEnd"/>
      <w:r w:rsidRPr="002B7270">
        <w:rPr>
          <w:rFonts w:eastAsia="宋体"/>
          <w:lang w:val="en-US" w:eastAsia="zh-CN"/>
        </w:rPr>
        <w:t xml:space="preserve"> measurement and reporting with its original configuration</w:t>
      </w:r>
      <w:r w:rsidR="002B7270">
        <w:rPr>
          <w:rFonts w:eastAsia="宋体"/>
          <w:lang w:val="en-US" w:eastAsia="zh-CN"/>
        </w:rPr>
        <w:t>;</w:t>
      </w:r>
    </w:p>
    <w:p w14:paraId="0AEAD42A" w14:textId="7C9D3FEA" w:rsidR="002B7270" w:rsidRDefault="002B7270" w:rsidP="00D41F5B">
      <w:pPr>
        <w:rPr>
          <w:rFonts w:eastAsia="宋体"/>
          <w:lang w:val="en-US" w:eastAsia="zh-CN"/>
        </w:rPr>
      </w:pPr>
      <w:r>
        <w:rPr>
          <w:rFonts w:eastAsia="宋体" w:hint="eastAsia"/>
          <w:lang w:val="en-US" w:eastAsia="zh-CN"/>
        </w:rPr>
        <w:t>F</w:t>
      </w:r>
      <w:r>
        <w:rPr>
          <w:rFonts w:eastAsia="宋体"/>
          <w:lang w:val="en-US" w:eastAsia="zh-CN"/>
        </w:rPr>
        <w:t xml:space="preserve">or an S-based </w:t>
      </w:r>
      <w:proofErr w:type="spellStart"/>
      <w:r>
        <w:rPr>
          <w:rFonts w:eastAsia="宋体"/>
          <w:lang w:val="en-US" w:eastAsia="zh-CN"/>
        </w:rPr>
        <w:t>QoE</w:t>
      </w:r>
      <w:proofErr w:type="spellEnd"/>
      <w:r>
        <w:rPr>
          <w:rFonts w:eastAsia="宋体"/>
          <w:lang w:val="en-US" w:eastAsia="zh-CN"/>
        </w:rPr>
        <w:t xml:space="preserve"> configuration stored at the UE, </w:t>
      </w:r>
    </w:p>
    <w:p w14:paraId="37A9E287" w14:textId="23279465" w:rsidR="002B7270" w:rsidRDefault="002B7270" w:rsidP="002B7270">
      <w:pPr>
        <w:pStyle w:val="aa"/>
        <w:numPr>
          <w:ilvl w:val="0"/>
          <w:numId w:val="47"/>
        </w:numPr>
        <w:ind w:firstLineChars="0"/>
        <w:rPr>
          <w:rFonts w:eastAsia="宋体"/>
          <w:lang w:val="en-US" w:eastAsia="zh-CN"/>
        </w:rPr>
      </w:pPr>
      <w:r>
        <w:rPr>
          <w:rFonts w:eastAsia="宋体" w:hint="eastAsia"/>
          <w:lang w:val="en-US" w:eastAsia="zh-CN"/>
        </w:rPr>
        <w:t>i</w:t>
      </w:r>
      <w:r>
        <w:rPr>
          <w:rFonts w:eastAsia="宋体"/>
          <w:lang w:val="en-US" w:eastAsia="zh-CN"/>
        </w:rPr>
        <w:t xml:space="preserve">f the new connected </w:t>
      </w:r>
      <w:proofErr w:type="spellStart"/>
      <w:r>
        <w:rPr>
          <w:rFonts w:eastAsia="宋体"/>
          <w:lang w:val="en-US" w:eastAsia="zh-CN"/>
        </w:rPr>
        <w:t>gNB</w:t>
      </w:r>
      <w:proofErr w:type="spellEnd"/>
      <w:r>
        <w:rPr>
          <w:rFonts w:eastAsia="宋体"/>
          <w:lang w:val="en-US" w:eastAsia="zh-CN"/>
        </w:rPr>
        <w:t xml:space="preserve"> receives a new S-based </w:t>
      </w:r>
      <w:proofErr w:type="spellStart"/>
      <w:r>
        <w:rPr>
          <w:rFonts w:eastAsia="宋体"/>
          <w:lang w:val="en-US" w:eastAsia="zh-CN"/>
        </w:rPr>
        <w:t>QoE</w:t>
      </w:r>
      <w:proofErr w:type="spellEnd"/>
      <w:r>
        <w:rPr>
          <w:rFonts w:eastAsia="宋体"/>
          <w:lang w:val="en-US" w:eastAsia="zh-CN"/>
        </w:rPr>
        <w:t xml:space="preserve"> configuration towards the same UE, there’s no need to obtain the </w:t>
      </w:r>
      <w:proofErr w:type="spellStart"/>
      <w:r>
        <w:rPr>
          <w:rFonts w:eastAsia="宋体"/>
          <w:lang w:val="en-US" w:eastAsia="zh-CN"/>
        </w:rPr>
        <w:t>QoE</w:t>
      </w:r>
      <w:proofErr w:type="spellEnd"/>
      <w:r>
        <w:rPr>
          <w:rFonts w:eastAsia="宋体"/>
          <w:lang w:val="en-US" w:eastAsia="zh-CN"/>
        </w:rPr>
        <w:t xml:space="preserve"> configuration stored at the UE</w:t>
      </w:r>
      <w:r w:rsidR="004A5831">
        <w:rPr>
          <w:rFonts w:eastAsia="宋体"/>
          <w:lang w:val="en-US" w:eastAsia="zh-CN"/>
        </w:rPr>
        <w:t>;</w:t>
      </w:r>
    </w:p>
    <w:p w14:paraId="610F6CAF" w14:textId="4234819A" w:rsidR="002B7270" w:rsidRPr="002B7270" w:rsidRDefault="002B7270" w:rsidP="002B7270">
      <w:pPr>
        <w:pStyle w:val="aa"/>
        <w:numPr>
          <w:ilvl w:val="0"/>
          <w:numId w:val="47"/>
        </w:numPr>
        <w:ind w:firstLineChars="0"/>
        <w:rPr>
          <w:rFonts w:eastAsia="宋体"/>
          <w:lang w:val="en-US" w:eastAsia="zh-CN"/>
        </w:rPr>
      </w:pPr>
      <w:proofErr w:type="gramStart"/>
      <w:r>
        <w:rPr>
          <w:rFonts w:eastAsia="宋体"/>
          <w:lang w:val="en-US" w:eastAsia="zh-CN"/>
        </w:rPr>
        <w:t>if</w:t>
      </w:r>
      <w:proofErr w:type="gramEnd"/>
      <w:r>
        <w:rPr>
          <w:rFonts w:eastAsia="宋体"/>
          <w:lang w:val="en-US" w:eastAsia="zh-CN"/>
        </w:rPr>
        <w:t xml:space="preserve"> the new connected </w:t>
      </w:r>
      <w:proofErr w:type="spellStart"/>
      <w:r>
        <w:rPr>
          <w:rFonts w:eastAsia="宋体"/>
          <w:lang w:val="en-US" w:eastAsia="zh-CN"/>
        </w:rPr>
        <w:t>gNB</w:t>
      </w:r>
      <w:proofErr w:type="spellEnd"/>
      <w:r>
        <w:rPr>
          <w:rFonts w:eastAsia="宋体"/>
          <w:lang w:val="en-US" w:eastAsia="zh-CN"/>
        </w:rPr>
        <w:t xml:space="preserve"> does not receive a new S-based </w:t>
      </w:r>
      <w:proofErr w:type="spellStart"/>
      <w:r>
        <w:rPr>
          <w:rFonts w:eastAsia="宋体"/>
          <w:lang w:val="en-US" w:eastAsia="zh-CN"/>
        </w:rPr>
        <w:t>QoE</w:t>
      </w:r>
      <w:proofErr w:type="spellEnd"/>
      <w:r>
        <w:rPr>
          <w:rFonts w:eastAsia="宋体"/>
          <w:lang w:val="en-US" w:eastAsia="zh-CN"/>
        </w:rPr>
        <w:t xml:space="preserve"> configuration, in our understanding there’s also no need to obtain the </w:t>
      </w:r>
      <w:proofErr w:type="spellStart"/>
      <w:r>
        <w:rPr>
          <w:rFonts w:eastAsia="宋体"/>
          <w:lang w:val="en-US" w:eastAsia="zh-CN"/>
        </w:rPr>
        <w:t>QoE</w:t>
      </w:r>
      <w:proofErr w:type="spellEnd"/>
      <w:r>
        <w:rPr>
          <w:rFonts w:eastAsia="宋体"/>
          <w:lang w:val="en-US" w:eastAsia="zh-CN"/>
        </w:rPr>
        <w:t xml:space="preserve"> configuration </w:t>
      </w:r>
      <w:r w:rsidRPr="002B7270">
        <w:rPr>
          <w:rFonts w:eastAsia="宋体"/>
          <w:lang w:val="en-US" w:eastAsia="zh-CN"/>
        </w:rPr>
        <w:t xml:space="preserve">container stored at the UE, since UE is able to continue the </w:t>
      </w:r>
      <w:proofErr w:type="spellStart"/>
      <w:r w:rsidRPr="002B7270">
        <w:rPr>
          <w:rFonts w:eastAsia="宋体"/>
          <w:lang w:val="en-US" w:eastAsia="zh-CN"/>
        </w:rPr>
        <w:t>QoE</w:t>
      </w:r>
      <w:proofErr w:type="spellEnd"/>
      <w:r w:rsidRPr="002B7270">
        <w:rPr>
          <w:rFonts w:eastAsia="宋体"/>
          <w:lang w:val="en-US" w:eastAsia="zh-CN"/>
        </w:rPr>
        <w:t xml:space="preserve"> measurement and reporting with its original configuration</w:t>
      </w:r>
      <w:r>
        <w:rPr>
          <w:rFonts w:eastAsia="宋体"/>
          <w:lang w:val="en-US" w:eastAsia="zh-CN"/>
        </w:rPr>
        <w:t>.</w:t>
      </w:r>
    </w:p>
    <w:p w14:paraId="49166E96" w14:textId="5841B773" w:rsidR="002B7270" w:rsidRPr="002B7270" w:rsidRDefault="002B7270" w:rsidP="002B7270">
      <w:pPr>
        <w:rPr>
          <w:rFonts w:eastAsia="宋体"/>
          <w:lang w:val="en-US" w:eastAsia="zh-CN"/>
        </w:rPr>
      </w:pPr>
      <w:r w:rsidRPr="002B7270">
        <w:rPr>
          <w:rFonts w:eastAsia="宋体"/>
          <w:lang w:val="en-US" w:eastAsia="zh-CN"/>
        </w:rPr>
        <w:t>Under</w:t>
      </w:r>
      <w:r>
        <w:rPr>
          <w:rFonts w:eastAsia="宋体"/>
          <w:lang w:val="en-US" w:eastAsia="zh-CN"/>
        </w:rPr>
        <w:t xml:space="preserve"> above cases</w:t>
      </w:r>
      <w:r w:rsidRPr="002B7270">
        <w:rPr>
          <w:rFonts w:eastAsia="宋体"/>
          <w:lang w:val="en-US" w:eastAsia="zh-CN"/>
        </w:rPr>
        <w:t xml:space="preserve"> </w:t>
      </w:r>
      <w:r>
        <w:rPr>
          <w:rFonts w:eastAsia="宋体"/>
          <w:lang w:val="en-US" w:eastAsia="zh-CN"/>
        </w:rPr>
        <w:t>1) - 4)</w:t>
      </w:r>
      <w:r w:rsidRPr="002B7270">
        <w:rPr>
          <w:rFonts w:eastAsia="宋体"/>
          <w:lang w:val="en-US" w:eastAsia="zh-CN"/>
        </w:rPr>
        <w:t xml:space="preserve">, </w:t>
      </w:r>
      <w:r w:rsidR="004A5831">
        <w:rPr>
          <w:rFonts w:eastAsia="宋体"/>
          <w:lang w:val="en-US" w:eastAsia="zh-CN"/>
        </w:rPr>
        <w:t xml:space="preserve">we see no need for the new connected </w:t>
      </w:r>
      <w:proofErr w:type="spellStart"/>
      <w:r w:rsidR="004A5831">
        <w:rPr>
          <w:rFonts w:eastAsia="宋体"/>
          <w:lang w:val="en-US" w:eastAsia="zh-CN"/>
        </w:rPr>
        <w:t>gNB</w:t>
      </w:r>
      <w:proofErr w:type="spellEnd"/>
      <w:r w:rsidR="004A5831">
        <w:rPr>
          <w:rFonts w:eastAsia="宋体"/>
          <w:lang w:val="en-US" w:eastAsia="zh-CN"/>
        </w:rPr>
        <w:t xml:space="preserve"> to retrieve the </w:t>
      </w:r>
      <w:proofErr w:type="spellStart"/>
      <w:r w:rsidR="004A5831">
        <w:rPr>
          <w:rFonts w:eastAsia="宋体"/>
          <w:lang w:val="en-US" w:eastAsia="zh-CN"/>
        </w:rPr>
        <w:t>QoE</w:t>
      </w:r>
      <w:proofErr w:type="spellEnd"/>
      <w:r w:rsidR="004A5831">
        <w:rPr>
          <w:rFonts w:eastAsia="宋体"/>
          <w:lang w:val="en-US" w:eastAsia="zh-CN"/>
        </w:rPr>
        <w:t xml:space="preserve"> configuration container from either </w:t>
      </w:r>
      <w:r w:rsidR="00331ED4">
        <w:rPr>
          <w:rFonts w:eastAsia="宋体"/>
          <w:lang w:val="en-US" w:eastAsia="zh-CN"/>
        </w:rPr>
        <w:t>by Option1 or by Option2</w:t>
      </w:r>
      <w:r w:rsidR="004A5831">
        <w:rPr>
          <w:rFonts w:eastAsia="宋体"/>
          <w:lang w:val="en-US" w:eastAsia="zh-CN"/>
        </w:rPr>
        <w:t xml:space="preserve">; in principle the UE is able to continue the QMC with its already stored </w:t>
      </w:r>
      <w:proofErr w:type="spellStart"/>
      <w:r w:rsidR="004A5831">
        <w:rPr>
          <w:rFonts w:eastAsia="宋体"/>
          <w:lang w:val="en-US" w:eastAsia="zh-CN"/>
        </w:rPr>
        <w:t>QoE</w:t>
      </w:r>
      <w:proofErr w:type="spellEnd"/>
      <w:r w:rsidR="004A5831">
        <w:rPr>
          <w:rFonts w:eastAsia="宋体"/>
          <w:lang w:val="en-US" w:eastAsia="zh-CN"/>
        </w:rPr>
        <w:t xml:space="preserve"> configuration. </w:t>
      </w:r>
      <w:r w:rsidR="00331ED4">
        <w:rPr>
          <w:rFonts w:eastAsia="宋体"/>
          <w:lang w:val="en-US" w:eastAsia="zh-CN"/>
        </w:rPr>
        <w:t>O</w:t>
      </w:r>
      <w:r w:rsidRPr="002B7270">
        <w:rPr>
          <w:rFonts w:eastAsia="宋体"/>
          <w:lang w:val="en-US" w:eastAsia="zh-CN"/>
        </w:rPr>
        <w:t xml:space="preserve">f </w:t>
      </w:r>
      <w:proofErr w:type="gramStart"/>
      <w:r w:rsidRPr="002B7270">
        <w:rPr>
          <w:rFonts w:eastAsia="宋体"/>
          <w:lang w:val="en-US" w:eastAsia="zh-CN"/>
        </w:rPr>
        <w:t>course</w:t>
      </w:r>
      <w:proofErr w:type="gramEnd"/>
      <w:r w:rsidRPr="002B7270">
        <w:rPr>
          <w:rFonts w:eastAsia="宋体"/>
          <w:lang w:val="en-US" w:eastAsia="zh-CN"/>
        </w:rPr>
        <w:t xml:space="preserve"> the new connected </w:t>
      </w:r>
      <w:proofErr w:type="spellStart"/>
      <w:r w:rsidRPr="002B7270">
        <w:rPr>
          <w:rFonts w:eastAsia="宋体"/>
          <w:lang w:val="en-US" w:eastAsia="zh-CN"/>
        </w:rPr>
        <w:t>gNB</w:t>
      </w:r>
      <w:proofErr w:type="spellEnd"/>
      <w:r w:rsidRPr="002B7270">
        <w:rPr>
          <w:rFonts w:eastAsia="宋体"/>
          <w:lang w:val="en-US" w:eastAsia="zh-CN"/>
        </w:rPr>
        <w:t xml:space="preserve"> needs to know </w:t>
      </w:r>
      <w:r w:rsidR="00331ED4">
        <w:rPr>
          <w:rFonts w:eastAsia="宋体"/>
          <w:lang w:val="en-US" w:eastAsia="zh-CN"/>
        </w:rPr>
        <w:t>some necessary information including</w:t>
      </w:r>
      <w:r w:rsidRPr="002B7270">
        <w:rPr>
          <w:rFonts w:eastAsia="宋体"/>
          <w:lang w:val="en-US" w:eastAsia="zh-CN"/>
        </w:rPr>
        <w:t xml:space="preserve"> the </w:t>
      </w:r>
      <w:proofErr w:type="spellStart"/>
      <w:r w:rsidRPr="002B7270">
        <w:rPr>
          <w:rFonts w:eastAsia="宋体"/>
          <w:lang w:val="en-US" w:eastAsia="zh-CN"/>
        </w:rPr>
        <w:t>QoE</w:t>
      </w:r>
      <w:proofErr w:type="spellEnd"/>
      <w:r w:rsidRPr="002B7270">
        <w:rPr>
          <w:rFonts w:eastAsia="宋体"/>
          <w:lang w:val="en-US" w:eastAsia="zh-CN"/>
        </w:rPr>
        <w:t xml:space="preserve"> Ref, MCE IP Address</w:t>
      </w:r>
      <w:r w:rsidR="001D79B0">
        <w:rPr>
          <w:rFonts w:eastAsia="宋体"/>
          <w:lang w:val="en-US" w:eastAsia="zh-CN"/>
        </w:rPr>
        <w:t>/MCE ID</w:t>
      </w:r>
      <w:r w:rsidRPr="002B7270">
        <w:rPr>
          <w:rFonts w:eastAsia="宋体"/>
          <w:lang w:val="en-US" w:eastAsia="zh-CN"/>
        </w:rPr>
        <w:t>, Service Type, Area Scope</w:t>
      </w:r>
      <w:r>
        <w:rPr>
          <w:rFonts w:eastAsia="宋体"/>
          <w:lang w:val="en-US" w:eastAsia="zh-CN"/>
        </w:rPr>
        <w:t xml:space="preserve">, Available </w:t>
      </w:r>
      <w:proofErr w:type="spellStart"/>
      <w:r>
        <w:rPr>
          <w:rFonts w:eastAsia="宋体"/>
          <w:lang w:val="en-US" w:eastAsia="zh-CN"/>
        </w:rPr>
        <w:t>RVQoE</w:t>
      </w:r>
      <w:proofErr w:type="spellEnd"/>
      <w:r>
        <w:rPr>
          <w:rFonts w:eastAsia="宋体"/>
          <w:lang w:val="en-US" w:eastAsia="zh-CN"/>
        </w:rPr>
        <w:t xml:space="preserve"> metrics</w:t>
      </w:r>
      <w:r w:rsidRPr="002B7270">
        <w:rPr>
          <w:rFonts w:eastAsia="宋体"/>
          <w:lang w:val="en-US" w:eastAsia="zh-CN"/>
        </w:rPr>
        <w:t xml:space="preserve"> for</w:t>
      </w:r>
      <w:r w:rsidR="00331ED4">
        <w:rPr>
          <w:rFonts w:eastAsia="宋体"/>
          <w:lang w:val="en-US" w:eastAsia="zh-CN"/>
        </w:rPr>
        <w:t xml:space="preserve"> the original </w:t>
      </w:r>
      <w:proofErr w:type="spellStart"/>
      <w:r w:rsidR="00331ED4">
        <w:rPr>
          <w:rFonts w:eastAsia="宋体"/>
          <w:lang w:val="en-US" w:eastAsia="zh-CN"/>
        </w:rPr>
        <w:t>QoE</w:t>
      </w:r>
      <w:proofErr w:type="spellEnd"/>
      <w:r w:rsidR="00331ED4">
        <w:rPr>
          <w:rFonts w:eastAsia="宋体"/>
          <w:lang w:val="en-US" w:eastAsia="zh-CN"/>
        </w:rPr>
        <w:t xml:space="preserve"> configuration,</w:t>
      </w:r>
      <w:r w:rsidRPr="002B7270">
        <w:rPr>
          <w:rFonts w:eastAsia="宋体"/>
          <w:lang w:val="en-US" w:eastAsia="zh-CN"/>
        </w:rPr>
        <w:t xml:space="preserve"> and such information can be signaled from UE to the new connected </w:t>
      </w:r>
      <w:proofErr w:type="spellStart"/>
      <w:r w:rsidRPr="002B7270">
        <w:rPr>
          <w:rFonts w:eastAsia="宋体"/>
          <w:lang w:val="en-US" w:eastAsia="zh-CN"/>
        </w:rPr>
        <w:t>gNB</w:t>
      </w:r>
      <w:proofErr w:type="spellEnd"/>
      <w:r w:rsidRPr="002B7270">
        <w:rPr>
          <w:rFonts w:eastAsia="宋体"/>
          <w:lang w:val="en-US" w:eastAsia="zh-CN"/>
        </w:rPr>
        <w:t xml:space="preserve"> with one RRC message such as </w:t>
      </w:r>
      <w:proofErr w:type="spellStart"/>
      <w:r w:rsidRPr="002B7270">
        <w:rPr>
          <w:rFonts w:eastAsia="宋体"/>
          <w:lang w:val="en-US" w:eastAsia="zh-CN"/>
        </w:rPr>
        <w:t>QoE</w:t>
      </w:r>
      <w:proofErr w:type="spellEnd"/>
      <w:r w:rsidRPr="002B7270">
        <w:rPr>
          <w:rFonts w:eastAsia="宋体"/>
          <w:lang w:val="en-US" w:eastAsia="zh-CN"/>
        </w:rPr>
        <w:t xml:space="preserve"> Report.</w:t>
      </w:r>
    </w:p>
    <w:p w14:paraId="62C3F425" w14:textId="47EECC06" w:rsidR="002B7270" w:rsidRDefault="00432430" w:rsidP="00432430">
      <w:pPr>
        <w:rPr>
          <w:rFonts w:eastAsia="宋体"/>
          <w:b/>
          <w:lang w:val="en-US" w:eastAsia="zh-CN"/>
        </w:rPr>
      </w:pPr>
      <w:r>
        <w:rPr>
          <w:rFonts w:eastAsia="宋体"/>
          <w:b/>
          <w:lang w:val="en-US" w:eastAsia="zh-CN"/>
        </w:rPr>
        <w:t xml:space="preserve">Proposal </w:t>
      </w:r>
      <w:r w:rsidR="00331ED4">
        <w:rPr>
          <w:rFonts w:eastAsia="宋体"/>
          <w:b/>
          <w:lang w:val="en-US" w:eastAsia="zh-CN"/>
        </w:rPr>
        <w:t>3</w:t>
      </w:r>
      <w:r>
        <w:rPr>
          <w:rFonts w:eastAsia="宋体"/>
          <w:b/>
          <w:lang w:val="en-US" w:eastAsia="zh-CN"/>
        </w:rPr>
        <w:t xml:space="preserve">: </w:t>
      </w:r>
      <w:r w:rsidR="009925B1">
        <w:rPr>
          <w:rFonts w:eastAsia="宋体"/>
          <w:b/>
          <w:lang w:val="en-US" w:eastAsia="zh-CN"/>
        </w:rPr>
        <w:t>When UE transits from RRC IDLE to RRC CONNECTED, t</w:t>
      </w:r>
      <w:r>
        <w:rPr>
          <w:rFonts w:eastAsia="宋体"/>
          <w:b/>
          <w:lang w:val="en-US" w:eastAsia="zh-CN"/>
        </w:rPr>
        <w:t xml:space="preserve">he new connected </w:t>
      </w:r>
      <w:proofErr w:type="spellStart"/>
      <w:r>
        <w:rPr>
          <w:rFonts w:eastAsia="宋体"/>
          <w:b/>
          <w:lang w:val="en-US" w:eastAsia="zh-CN"/>
        </w:rPr>
        <w:t>gNB</w:t>
      </w:r>
      <w:proofErr w:type="spellEnd"/>
      <w:r>
        <w:rPr>
          <w:rFonts w:eastAsia="宋体"/>
          <w:b/>
          <w:lang w:val="en-US" w:eastAsia="zh-CN"/>
        </w:rPr>
        <w:t xml:space="preserve"> does not need to </w:t>
      </w:r>
      <w:r w:rsidR="009925B1">
        <w:rPr>
          <w:rFonts w:eastAsia="宋体"/>
          <w:b/>
          <w:lang w:val="en-US" w:eastAsia="zh-CN"/>
        </w:rPr>
        <w:t>obtain</w:t>
      </w:r>
      <w:r>
        <w:rPr>
          <w:rFonts w:eastAsia="宋体"/>
          <w:b/>
          <w:lang w:val="en-US" w:eastAsia="zh-CN"/>
        </w:rPr>
        <w:t xml:space="preserve"> the </w:t>
      </w:r>
      <w:proofErr w:type="spellStart"/>
      <w:r>
        <w:rPr>
          <w:rFonts w:eastAsia="宋体"/>
          <w:b/>
          <w:lang w:val="en-US" w:eastAsia="zh-CN"/>
        </w:rPr>
        <w:t>QoE</w:t>
      </w:r>
      <w:proofErr w:type="spellEnd"/>
      <w:r>
        <w:rPr>
          <w:rFonts w:eastAsia="宋体"/>
          <w:b/>
          <w:lang w:val="en-US" w:eastAsia="zh-CN"/>
        </w:rPr>
        <w:t xml:space="preserve"> configuration container</w:t>
      </w:r>
      <w:r w:rsidR="009925B1">
        <w:rPr>
          <w:rFonts w:eastAsia="宋体"/>
          <w:b/>
          <w:lang w:val="en-US" w:eastAsia="zh-CN"/>
        </w:rPr>
        <w:t xml:space="preserve"> already configured at the UE.</w:t>
      </w:r>
    </w:p>
    <w:p w14:paraId="79AE0220" w14:textId="73F44581" w:rsidR="009925B1" w:rsidRPr="002B7270" w:rsidRDefault="009925B1" w:rsidP="009925B1">
      <w:pPr>
        <w:rPr>
          <w:rFonts w:eastAsia="宋体"/>
          <w:lang w:val="en-US" w:eastAsia="zh-CN"/>
        </w:rPr>
      </w:pPr>
      <w:r>
        <w:rPr>
          <w:rFonts w:eastAsia="宋体"/>
          <w:b/>
          <w:lang w:val="en-US" w:eastAsia="zh-CN"/>
        </w:rPr>
        <w:t xml:space="preserve">Proposal </w:t>
      </w:r>
      <w:r w:rsidR="00331ED4">
        <w:rPr>
          <w:rFonts w:eastAsia="宋体"/>
          <w:b/>
          <w:lang w:val="en-US" w:eastAsia="zh-CN"/>
        </w:rPr>
        <w:t>4</w:t>
      </w:r>
      <w:r>
        <w:rPr>
          <w:rFonts w:eastAsia="宋体"/>
          <w:b/>
          <w:lang w:val="en-US" w:eastAsia="zh-CN"/>
        </w:rPr>
        <w:t xml:space="preserve">: When UE transits from RRC IDLE to RRC CONNECTED, at least the assistance information including </w:t>
      </w:r>
      <w:proofErr w:type="spellStart"/>
      <w:r>
        <w:rPr>
          <w:rFonts w:eastAsia="宋体"/>
          <w:b/>
          <w:lang w:val="en-US" w:eastAsia="zh-CN"/>
        </w:rPr>
        <w:t>QoE</w:t>
      </w:r>
      <w:proofErr w:type="spellEnd"/>
      <w:r>
        <w:rPr>
          <w:rFonts w:eastAsia="宋体"/>
          <w:b/>
          <w:lang w:val="en-US" w:eastAsia="zh-CN"/>
        </w:rPr>
        <w:t xml:space="preserve"> Ref, MCE IP Address</w:t>
      </w:r>
      <w:r w:rsidR="001D79B0">
        <w:rPr>
          <w:rFonts w:eastAsia="宋体"/>
          <w:b/>
          <w:lang w:val="en-US" w:eastAsia="zh-CN"/>
        </w:rPr>
        <w:t>/MCE ID</w:t>
      </w:r>
      <w:r>
        <w:rPr>
          <w:rFonts w:eastAsia="宋体"/>
          <w:b/>
          <w:lang w:val="en-US" w:eastAsia="zh-CN"/>
        </w:rPr>
        <w:t xml:space="preserve">, Service Type, Area Scope and Available </w:t>
      </w:r>
      <w:proofErr w:type="spellStart"/>
      <w:r>
        <w:rPr>
          <w:rFonts w:eastAsia="宋体"/>
          <w:b/>
          <w:lang w:val="en-US" w:eastAsia="zh-CN"/>
        </w:rPr>
        <w:t>RVQoE</w:t>
      </w:r>
      <w:proofErr w:type="spellEnd"/>
      <w:r>
        <w:rPr>
          <w:rFonts w:eastAsia="宋体"/>
          <w:b/>
          <w:lang w:val="en-US" w:eastAsia="zh-CN"/>
        </w:rPr>
        <w:t xml:space="preserve"> metrics should be provided to the new connected </w:t>
      </w:r>
      <w:proofErr w:type="spellStart"/>
      <w:r>
        <w:rPr>
          <w:rFonts w:eastAsia="宋体"/>
          <w:b/>
          <w:lang w:val="en-US" w:eastAsia="zh-CN"/>
        </w:rPr>
        <w:t>gNB</w:t>
      </w:r>
      <w:proofErr w:type="spellEnd"/>
      <w:r>
        <w:rPr>
          <w:rFonts w:eastAsia="宋体"/>
          <w:b/>
          <w:lang w:val="en-US" w:eastAsia="zh-CN"/>
        </w:rPr>
        <w:t>.</w:t>
      </w:r>
    </w:p>
    <w:p w14:paraId="4315B298" w14:textId="6804AA9E" w:rsidR="00AB7B68" w:rsidRDefault="00D84E02" w:rsidP="00740314">
      <w:pPr>
        <w:rPr>
          <w:rFonts w:eastAsiaTheme="minorEastAsia"/>
          <w:lang w:eastAsia="zh-CN"/>
        </w:rPr>
      </w:pPr>
      <w:r w:rsidRPr="00D84E02">
        <w:rPr>
          <w:rFonts w:eastAsiaTheme="minorEastAsia"/>
          <w:lang w:eastAsia="zh-CN"/>
        </w:rPr>
        <w:t xml:space="preserve">The </w:t>
      </w:r>
      <w:r>
        <w:rPr>
          <w:rFonts w:eastAsiaTheme="minorEastAsia"/>
          <w:lang w:eastAsia="zh-CN"/>
        </w:rPr>
        <w:t>next</w:t>
      </w:r>
      <w:r w:rsidR="00CF09D2">
        <w:rPr>
          <w:rFonts w:eastAsiaTheme="minorEastAsia"/>
          <w:lang w:eastAsia="zh-CN"/>
        </w:rPr>
        <w:t xml:space="preserve"> several</w:t>
      </w:r>
      <w:r>
        <w:rPr>
          <w:rFonts w:eastAsiaTheme="minorEastAsia"/>
          <w:lang w:eastAsia="zh-CN"/>
        </w:rPr>
        <w:t xml:space="preserve"> open issue</w:t>
      </w:r>
      <w:r w:rsidR="00CF09D2">
        <w:rPr>
          <w:rFonts w:eastAsiaTheme="minorEastAsia"/>
          <w:lang w:eastAsia="zh-CN"/>
        </w:rPr>
        <w:t>s are</w:t>
      </w:r>
      <w:r>
        <w:rPr>
          <w:rFonts w:eastAsiaTheme="minorEastAsia"/>
          <w:lang w:eastAsia="zh-CN"/>
        </w:rPr>
        <w:t>,</w:t>
      </w:r>
    </w:p>
    <w:p w14:paraId="6C3D8CCC" w14:textId="77777777" w:rsidR="004E3E73" w:rsidRPr="00225EDA" w:rsidRDefault="004E3E73" w:rsidP="004E3E73">
      <w:pPr>
        <w:pStyle w:val="11"/>
        <w:rPr>
          <w:rFonts w:eastAsia="MS Mincho"/>
          <w:i/>
          <w:color w:val="FF0000"/>
          <w:kern w:val="0"/>
          <w:sz w:val="16"/>
          <w:szCs w:val="16"/>
          <w:lang w:eastAsia="en-US"/>
        </w:rPr>
      </w:pPr>
      <w:r w:rsidRPr="00225EDA">
        <w:rPr>
          <w:rFonts w:eastAsia="MS Mincho"/>
          <w:i/>
          <w:color w:val="FF0000"/>
          <w:kern w:val="0"/>
          <w:sz w:val="16"/>
          <w:szCs w:val="16"/>
          <w:lang w:eastAsia="en-US"/>
        </w:rPr>
        <w:t xml:space="preserve">Whether the UE </w:t>
      </w:r>
      <w:proofErr w:type="gramStart"/>
      <w:r w:rsidRPr="00225EDA">
        <w:rPr>
          <w:rFonts w:eastAsia="MS Mincho"/>
          <w:i/>
          <w:color w:val="FF0000"/>
          <w:kern w:val="0"/>
          <w:sz w:val="16"/>
          <w:szCs w:val="16"/>
          <w:lang w:eastAsia="en-US"/>
        </w:rPr>
        <w:t>can be instructed</w:t>
      </w:r>
      <w:proofErr w:type="gramEnd"/>
      <w:r w:rsidRPr="00225EDA">
        <w:rPr>
          <w:rFonts w:eastAsia="MS Mincho"/>
          <w:i/>
          <w:color w:val="FF0000"/>
          <w:kern w:val="0"/>
          <w:sz w:val="16"/>
          <w:szCs w:val="16"/>
          <w:lang w:eastAsia="en-US"/>
        </w:rPr>
        <w:t xml:space="preserve"> to indicate the RRC state in the </w:t>
      </w:r>
      <w:proofErr w:type="spellStart"/>
      <w:r w:rsidRPr="00225EDA">
        <w:rPr>
          <w:rFonts w:eastAsia="MS Mincho"/>
          <w:i/>
          <w:color w:val="FF0000"/>
          <w:kern w:val="0"/>
          <w:sz w:val="16"/>
          <w:szCs w:val="16"/>
          <w:lang w:eastAsia="en-US"/>
        </w:rPr>
        <w:t>QoE</w:t>
      </w:r>
      <w:proofErr w:type="spellEnd"/>
      <w:r w:rsidRPr="00225EDA">
        <w:rPr>
          <w:rFonts w:eastAsia="MS Mincho"/>
          <w:i/>
          <w:color w:val="FF0000"/>
          <w:kern w:val="0"/>
          <w:sz w:val="16"/>
          <w:szCs w:val="16"/>
          <w:lang w:eastAsia="en-US"/>
        </w:rPr>
        <w:t xml:space="preserve"> report will be discussed in next RAN3 meeting.</w:t>
      </w:r>
    </w:p>
    <w:p w14:paraId="104F7043" w14:textId="77777777" w:rsidR="004E3E73" w:rsidRPr="00225EDA" w:rsidRDefault="004E3E73" w:rsidP="004E3E73">
      <w:pPr>
        <w:pStyle w:val="11"/>
        <w:rPr>
          <w:rFonts w:eastAsia="MS Mincho"/>
          <w:i/>
          <w:color w:val="FF0000"/>
          <w:kern w:val="0"/>
          <w:sz w:val="16"/>
          <w:szCs w:val="16"/>
          <w:lang w:eastAsia="en-US"/>
        </w:rPr>
      </w:pPr>
      <w:r w:rsidRPr="00225EDA">
        <w:rPr>
          <w:rFonts w:eastAsia="MS Mincho"/>
          <w:i/>
          <w:color w:val="FF0000"/>
          <w:kern w:val="0"/>
          <w:sz w:val="16"/>
          <w:szCs w:val="16"/>
          <w:lang w:eastAsia="en-US"/>
        </w:rPr>
        <w:t xml:space="preserve">The following aspects on </w:t>
      </w:r>
      <w:proofErr w:type="gramStart"/>
      <w:r w:rsidRPr="00225EDA">
        <w:rPr>
          <w:rFonts w:eastAsia="MS Mincho"/>
          <w:i/>
          <w:color w:val="FF0000"/>
          <w:kern w:val="0"/>
          <w:sz w:val="16"/>
          <w:szCs w:val="16"/>
          <w:lang w:eastAsia="en-US"/>
        </w:rPr>
        <w:t>high speed</w:t>
      </w:r>
      <w:proofErr w:type="gramEnd"/>
      <w:r w:rsidRPr="00225EDA">
        <w:rPr>
          <w:rFonts w:eastAsia="MS Mincho"/>
          <w:i/>
          <w:color w:val="FF0000"/>
          <w:kern w:val="0"/>
          <w:sz w:val="16"/>
          <w:szCs w:val="16"/>
          <w:lang w:eastAsia="en-US"/>
        </w:rPr>
        <w:t xml:space="preserve"> scenario shall be discussed in next meeting:</w:t>
      </w:r>
    </w:p>
    <w:p w14:paraId="52928172" w14:textId="77777777" w:rsidR="004E3E73" w:rsidRPr="00225EDA" w:rsidRDefault="004E3E73" w:rsidP="004E3E73">
      <w:pPr>
        <w:pStyle w:val="11"/>
        <w:rPr>
          <w:rFonts w:eastAsia="MS Mincho"/>
          <w:i/>
          <w:color w:val="FF0000"/>
          <w:kern w:val="0"/>
          <w:sz w:val="16"/>
          <w:szCs w:val="16"/>
          <w:lang w:eastAsia="en-US"/>
        </w:rPr>
      </w:pPr>
      <w:r w:rsidRPr="00225EDA">
        <w:rPr>
          <w:rFonts w:eastAsia="MS Mincho"/>
          <w:i/>
          <w:color w:val="FF0000"/>
          <w:kern w:val="0"/>
          <w:sz w:val="16"/>
          <w:szCs w:val="16"/>
          <w:lang w:eastAsia="en-US"/>
        </w:rPr>
        <w:t xml:space="preserve">Whether a “HSDN wide indication” can be included in the Area Scope of </w:t>
      </w:r>
      <w:proofErr w:type="spellStart"/>
      <w:r w:rsidRPr="00225EDA">
        <w:rPr>
          <w:rFonts w:eastAsia="MS Mincho"/>
          <w:i/>
          <w:color w:val="FF0000"/>
          <w:kern w:val="0"/>
          <w:sz w:val="16"/>
          <w:szCs w:val="16"/>
          <w:lang w:eastAsia="en-US"/>
        </w:rPr>
        <w:t>QoE</w:t>
      </w:r>
      <w:proofErr w:type="spellEnd"/>
      <w:r w:rsidRPr="00225EDA">
        <w:rPr>
          <w:rFonts w:eastAsia="MS Mincho"/>
          <w:i/>
          <w:color w:val="FF0000"/>
          <w:kern w:val="0"/>
          <w:sz w:val="16"/>
          <w:szCs w:val="16"/>
          <w:lang w:eastAsia="en-US"/>
        </w:rPr>
        <w:t xml:space="preserve"> configuration (from OAM to </w:t>
      </w:r>
      <w:proofErr w:type="spellStart"/>
      <w:r w:rsidRPr="00225EDA">
        <w:rPr>
          <w:rFonts w:eastAsia="MS Mincho"/>
          <w:i/>
          <w:color w:val="FF0000"/>
          <w:kern w:val="0"/>
          <w:sz w:val="16"/>
          <w:szCs w:val="16"/>
          <w:lang w:eastAsia="en-US"/>
        </w:rPr>
        <w:t>gNB</w:t>
      </w:r>
      <w:proofErr w:type="spellEnd"/>
      <w:r w:rsidRPr="00225EDA">
        <w:rPr>
          <w:rFonts w:eastAsia="MS Mincho"/>
          <w:i/>
          <w:color w:val="FF0000"/>
          <w:kern w:val="0"/>
          <w:sz w:val="16"/>
          <w:szCs w:val="16"/>
          <w:lang w:eastAsia="en-US"/>
        </w:rPr>
        <w:t xml:space="preserve">), instead of OAM being required to provide the whole list of HSDN cells. </w:t>
      </w:r>
    </w:p>
    <w:p w14:paraId="597CDAB7" w14:textId="77777777" w:rsidR="004E3E73" w:rsidRPr="001E0C1D" w:rsidRDefault="004E3E73" w:rsidP="004E3E73">
      <w:pPr>
        <w:pStyle w:val="11"/>
        <w:rPr>
          <w:rFonts w:eastAsia="MS Mincho"/>
          <w:i/>
          <w:color w:val="FF0000"/>
          <w:kern w:val="0"/>
          <w:sz w:val="16"/>
          <w:szCs w:val="16"/>
          <w:lang w:eastAsia="en-US"/>
        </w:rPr>
      </w:pPr>
      <w:r w:rsidRPr="00225EDA">
        <w:rPr>
          <w:rFonts w:eastAsia="MS Mincho"/>
          <w:i/>
          <w:color w:val="FF0000"/>
          <w:kern w:val="0"/>
          <w:sz w:val="16"/>
          <w:szCs w:val="16"/>
          <w:lang w:eastAsia="en-US"/>
        </w:rPr>
        <w:t xml:space="preserve">Whether the ‘high UE velocity’ indication </w:t>
      </w:r>
      <w:proofErr w:type="gramStart"/>
      <w:r w:rsidRPr="00225EDA">
        <w:rPr>
          <w:rFonts w:eastAsia="MS Mincho"/>
          <w:i/>
          <w:color w:val="FF0000"/>
          <w:kern w:val="0"/>
          <w:sz w:val="16"/>
          <w:szCs w:val="16"/>
          <w:lang w:eastAsia="en-US"/>
        </w:rPr>
        <w:t>can be adde</w:t>
      </w:r>
      <w:r>
        <w:rPr>
          <w:rFonts w:eastAsia="MS Mincho"/>
          <w:i/>
          <w:color w:val="FF0000"/>
          <w:kern w:val="0"/>
          <w:sz w:val="16"/>
          <w:szCs w:val="16"/>
          <w:lang w:eastAsia="en-US"/>
        </w:rPr>
        <w:t>d</w:t>
      </w:r>
      <w:proofErr w:type="gramEnd"/>
      <w:r>
        <w:rPr>
          <w:rFonts w:eastAsia="MS Mincho"/>
          <w:i/>
          <w:color w:val="FF0000"/>
          <w:kern w:val="0"/>
          <w:sz w:val="16"/>
          <w:szCs w:val="16"/>
          <w:lang w:eastAsia="en-US"/>
        </w:rPr>
        <w:t xml:space="preserve"> into the </w:t>
      </w:r>
      <w:proofErr w:type="spellStart"/>
      <w:r>
        <w:rPr>
          <w:rFonts w:eastAsia="MS Mincho"/>
          <w:i/>
          <w:color w:val="FF0000"/>
          <w:kern w:val="0"/>
          <w:sz w:val="16"/>
          <w:szCs w:val="16"/>
          <w:lang w:eastAsia="en-US"/>
        </w:rPr>
        <w:t>QoE</w:t>
      </w:r>
      <w:proofErr w:type="spellEnd"/>
      <w:r>
        <w:rPr>
          <w:rFonts w:eastAsia="MS Mincho"/>
          <w:i/>
          <w:color w:val="FF0000"/>
          <w:kern w:val="0"/>
          <w:sz w:val="16"/>
          <w:szCs w:val="16"/>
          <w:lang w:eastAsia="en-US"/>
        </w:rPr>
        <w:t xml:space="preserve"> configuration. </w:t>
      </w:r>
    </w:p>
    <w:p w14:paraId="633D5A6D" w14:textId="25DF7254" w:rsidR="00CF09D2" w:rsidRDefault="00CF09D2" w:rsidP="00CF09D2">
      <w:pPr>
        <w:rPr>
          <w:rFonts w:eastAsia="宋体"/>
          <w:lang w:val="en-US" w:eastAsia="zh-CN"/>
        </w:rPr>
      </w:pPr>
    </w:p>
    <w:p w14:paraId="0831BDD0" w14:textId="3F1A1D23" w:rsidR="004E3E73" w:rsidRPr="004E3E73" w:rsidRDefault="004E3E73" w:rsidP="00CF09D2">
      <w:pPr>
        <w:rPr>
          <w:rFonts w:eastAsia="宋体"/>
          <w:lang w:val="en-US" w:eastAsia="zh-CN"/>
        </w:rPr>
      </w:pPr>
      <w:r>
        <w:rPr>
          <w:rFonts w:eastAsia="宋体"/>
          <w:lang w:val="en-US" w:eastAsia="zh-CN"/>
        </w:rPr>
        <w:t xml:space="preserve">Regarding the first open issue, as explained by the proponent, the motivation to indicate the RRC state in the </w:t>
      </w:r>
      <w:proofErr w:type="spellStart"/>
      <w:r>
        <w:rPr>
          <w:rFonts w:eastAsia="宋体"/>
          <w:lang w:val="en-US" w:eastAsia="zh-CN"/>
        </w:rPr>
        <w:t>QoE</w:t>
      </w:r>
      <w:proofErr w:type="spellEnd"/>
      <w:r>
        <w:rPr>
          <w:rFonts w:eastAsia="宋体"/>
          <w:lang w:val="en-US" w:eastAsia="zh-CN"/>
        </w:rPr>
        <w:t xml:space="preserve"> report is that there might be difference in performance for MBS service</w:t>
      </w:r>
      <w:r w:rsidR="00DB0A5E">
        <w:rPr>
          <w:rFonts w:eastAsia="宋体"/>
          <w:lang w:val="en-US" w:eastAsia="zh-CN"/>
        </w:rPr>
        <w:t>s depending on</w:t>
      </w:r>
      <w:r w:rsidR="00F94147">
        <w:rPr>
          <w:rFonts w:eastAsia="宋体"/>
          <w:lang w:val="en-US" w:eastAsia="zh-CN"/>
        </w:rPr>
        <w:t xml:space="preserve"> the RRC state of a </w:t>
      </w:r>
      <w:r w:rsidR="00F94147">
        <w:rPr>
          <w:rFonts w:eastAsia="宋体"/>
          <w:lang w:val="en-US" w:eastAsia="zh-CN"/>
        </w:rPr>
        <w:lastRenderedPageBreak/>
        <w:t xml:space="preserve">specific UE. More specifically, one UE may have better </w:t>
      </w:r>
      <w:proofErr w:type="spellStart"/>
      <w:r w:rsidR="00F94147">
        <w:rPr>
          <w:rFonts w:eastAsia="宋体"/>
          <w:lang w:val="en-US" w:eastAsia="zh-CN"/>
        </w:rPr>
        <w:t>QoE</w:t>
      </w:r>
      <w:proofErr w:type="spellEnd"/>
      <w:r w:rsidR="00F94147">
        <w:rPr>
          <w:rFonts w:eastAsia="宋体"/>
          <w:lang w:val="en-US" w:eastAsia="zh-CN"/>
        </w:rPr>
        <w:t xml:space="preserve"> performance in RRC_CONNECTED than in RRC_IDLE</w:t>
      </w:r>
      <w:r w:rsidR="00514DFF">
        <w:rPr>
          <w:rFonts w:eastAsia="宋体"/>
          <w:lang w:val="en-US" w:eastAsia="zh-CN"/>
        </w:rPr>
        <w:t xml:space="preserve">. If the RRC state </w:t>
      </w:r>
      <w:proofErr w:type="gramStart"/>
      <w:r w:rsidR="00514DFF">
        <w:rPr>
          <w:rFonts w:eastAsia="宋体"/>
          <w:lang w:val="en-US" w:eastAsia="zh-CN"/>
        </w:rPr>
        <w:t>is also indicated</w:t>
      </w:r>
      <w:proofErr w:type="gramEnd"/>
      <w:r w:rsidR="00514DFF">
        <w:rPr>
          <w:rFonts w:eastAsia="宋体"/>
          <w:lang w:val="en-US" w:eastAsia="zh-CN"/>
        </w:rPr>
        <w:t xml:space="preserve">, after receiving the </w:t>
      </w:r>
      <w:proofErr w:type="spellStart"/>
      <w:r w:rsidR="00514DFF">
        <w:rPr>
          <w:rFonts w:eastAsia="宋体"/>
          <w:lang w:val="en-US" w:eastAsia="zh-CN"/>
        </w:rPr>
        <w:t>QoE</w:t>
      </w:r>
      <w:proofErr w:type="spellEnd"/>
      <w:r w:rsidR="00514DFF">
        <w:rPr>
          <w:rFonts w:eastAsia="宋体"/>
          <w:lang w:val="en-US" w:eastAsia="zh-CN"/>
        </w:rPr>
        <w:t xml:space="preserve"> report, OAM is able to </w:t>
      </w:r>
      <w:r w:rsidR="00CE52BD">
        <w:rPr>
          <w:rFonts w:eastAsia="宋体"/>
          <w:lang w:val="en-US" w:eastAsia="zh-CN"/>
        </w:rPr>
        <w:t xml:space="preserve">have better knowledge on whether the RRC state has impact on </w:t>
      </w:r>
      <w:proofErr w:type="spellStart"/>
      <w:r w:rsidR="00CE52BD">
        <w:rPr>
          <w:rFonts w:eastAsia="宋体"/>
          <w:lang w:val="en-US" w:eastAsia="zh-CN"/>
        </w:rPr>
        <w:t>QoE</w:t>
      </w:r>
      <w:proofErr w:type="spellEnd"/>
      <w:r w:rsidR="00CE52BD">
        <w:rPr>
          <w:rFonts w:eastAsia="宋体"/>
          <w:lang w:val="en-US" w:eastAsia="zh-CN"/>
        </w:rPr>
        <w:t xml:space="preserve"> performance, and provides more reasonable configuration to RAN if necessary to maintain good </w:t>
      </w:r>
      <w:proofErr w:type="spellStart"/>
      <w:r w:rsidR="00CE52BD">
        <w:rPr>
          <w:rFonts w:eastAsia="宋体"/>
          <w:lang w:val="en-US" w:eastAsia="zh-CN"/>
        </w:rPr>
        <w:t>QoE</w:t>
      </w:r>
      <w:proofErr w:type="spellEnd"/>
      <w:r w:rsidR="00CE52BD">
        <w:rPr>
          <w:rFonts w:eastAsia="宋体"/>
          <w:lang w:val="en-US" w:eastAsia="zh-CN"/>
        </w:rPr>
        <w:t xml:space="preserve"> performance for MBS services.</w:t>
      </w:r>
    </w:p>
    <w:p w14:paraId="0A28E611" w14:textId="142BF768" w:rsidR="00B71324" w:rsidRDefault="008A42B1" w:rsidP="00B71324">
      <w:pPr>
        <w:rPr>
          <w:rFonts w:eastAsiaTheme="minorEastAsia"/>
          <w:lang w:eastAsia="zh-CN"/>
        </w:rPr>
      </w:pPr>
      <w:r>
        <w:rPr>
          <w:rFonts w:eastAsiaTheme="minorEastAsia" w:hint="eastAsia"/>
          <w:lang w:val="en-US" w:eastAsia="zh-CN"/>
        </w:rPr>
        <w:t>R</w:t>
      </w:r>
      <w:r w:rsidR="0095718F">
        <w:rPr>
          <w:rFonts w:eastAsiaTheme="minorEastAsia"/>
          <w:lang w:val="en-US" w:eastAsia="zh-CN"/>
        </w:rPr>
        <w:t xml:space="preserve">egarding the open issues for </w:t>
      </w:r>
      <w:proofErr w:type="gramStart"/>
      <w:r w:rsidR="0095718F">
        <w:rPr>
          <w:rFonts w:eastAsiaTheme="minorEastAsia"/>
          <w:lang w:val="en-US" w:eastAsia="zh-CN"/>
        </w:rPr>
        <w:t>high speed</w:t>
      </w:r>
      <w:proofErr w:type="gramEnd"/>
      <w:r w:rsidR="0095718F">
        <w:rPr>
          <w:rFonts w:eastAsiaTheme="minorEastAsia"/>
          <w:lang w:val="en-US" w:eastAsia="zh-CN"/>
        </w:rPr>
        <w:t xml:space="preserve"> scenario, it is reasonable to include a ‘HSDN wide indication’ in the Area Scope of </w:t>
      </w:r>
      <w:proofErr w:type="spellStart"/>
      <w:r w:rsidR="0095718F">
        <w:rPr>
          <w:rFonts w:eastAsiaTheme="minorEastAsia"/>
          <w:lang w:val="en-US" w:eastAsia="zh-CN"/>
        </w:rPr>
        <w:t>QoE</w:t>
      </w:r>
      <w:proofErr w:type="spellEnd"/>
      <w:r w:rsidR="0095718F">
        <w:rPr>
          <w:rFonts w:eastAsiaTheme="minorEastAsia"/>
          <w:lang w:val="en-US" w:eastAsia="zh-CN"/>
        </w:rPr>
        <w:t xml:space="preserve"> configuration instead of providing the whole list of HSDN cells in order to save the signaling/configuration overhead. </w:t>
      </w:r>
      <w:proofErr w:type="gramStart"/>
      <w:r w:rsidR="0095718F">
        <w:rPr>
          <w:rFonts w:eastAsiaTheme="minorEastAsia"/>
          <w:lang w:val="en-US" w:eastAsia="zh-CN"/>
        </w:rPr>
        <w:t>And</w:t>
      </w:r>
      <w:proofErr w:type="gramEnd"/>
      <w:r w:rsidR="0095718F">
        <w:rPr>
          <w:rFonts w:eastAsiaTheme="minorEastAsia"/>
          <w:lang w:val="en-US" w:eastAsia="zh-CN"/>
        </w:rPr>
        <w:t xml:space="preserve"> we are still open to discuss whether ‘high UE velocity’ indication is needed if good scenarios can be identified.</w:t>
      </w:r>
    </w:p>
    <w:p w14:paraId="165114B5" w14:textId="27543D52" w:rsidR="00CE52BD" w:rsidRDefault="00CE52BD" w:rsidP="00740314">
      <w:pPr>
        <w:rPr>
          <w:rFonts w:eastAsia="宋体"/>
          <w:b/>
          <w:lang w:val="en-US" w:eastAsia="zh-CN"/>
        </w:rPr>
      </w:pPr>
      <w:r>
        <w:rPr>
          <w:rFonts w:eastAsia="宋体" w:hint="eastAsia"/>
          <w:b/>
          <w:lang w:val="en-US" w:eastAsia="zh-CN"/>
        </w:rPr>
        <w:t>P</w:t>
      </w:r>
      <w:r>
        <w:rPr>
          <w:rFonts w:eastAsia="宋体"/>
          <w:b/>
          <w:lang w:val="en-US" w:eastAsia="zh-CN"/>
        </w:rPr>
        <w:t xml:space="preserve">roposal 5: </w:t>
      </w:r>
      <w:r w:rsidR="00B71324">
        <w:rPr>
          <w:rFonts w:eastAsia="宋体"/>
          <w:b/>
          <w:lang w:val="en-US" w:eastAsia="zh-CN"/>
        </w:rPr>
        <w:t xml:space="preserve">Agree that UE may indicate RRC state in the </w:t>
      </w:r>
      <w:proofErr w:type="spellStart"/>
      <w:r w:rsidR="00B71324">
        <w:rPr>
          <w:rFonts w:eastAsia="宋体"/>
          <w:b/>
          <w:lang w:val="en-US" w:eastAsia="zh-CN"/>
        </w:rPr>
        <w:t>QoE</w:t>
      </w:r>
      <w:proofErr w:type="spellEnd"/>
      <w:r w:rsidR="00B71324">
        <w:rPr>
          <w:rFonts w:eastAsia="宋体"/>
          <w:b/>
          <w:lang w:val="en-US" w:eastAsia="zh-CN"/>
        </w:rPr>
        <w:t xml:space="preserve"> report.</w:t>
      </w:r>
    </w:p>
    <w:p w14:paraId="10BF7E58" w14:textId="1521E2AA" w:rsidR="000356F2" w:rsidRDefault="0095718F" w:rsidP="0095718F">
      <w:pPr>
        <w:rPr>
          <w:rFonts w:eastAsiaTheme="minorEastAsia"/>
          <w:lang w:eastAsia="zh-CN"/>
        </w:rPr>
      </w:pPr>
      <w:r>
        <w:rPr>
          <w:rFonts w:eastAsia="宋体"/>
          <w:b/>
          <w:lang w:val="en-US" w:eastAsia="zh-CN"/>
        </w:rPr>
        <w:t>Proposal 6</w:t>
      </w:r>
      <w:r w:rsidR="008A42B1">
        <w:rPr>
          <w:rFonts w:eastAsia="宋体"/>
          <w:b/>
          <w:lang w:val="en-US" w:eastAsia="zh-CN"/>
        </w:rPr>
        <w:t xml:space="preserve">: </w:t>
      </w:r>
      <w:r>
        <w:rPr>
          <w:rFonts w:eastAsia="宋体"/>
          <w:b/>
          <w:lang w:val="en-US" w:eastAsia="zh-CN"/>
        </w:rPr>
        <w:t>Agree</w:t>
      </w:r>
      <w:r w:rsidR="00AC42D3">
        <w:rPr>
          <w:rFonts w:eastAsia="宋体"/>
          <w:b/>
          <w:lang w:val="en-US" w:eastAsia="zh-CN"/>
        </w:rPr>
        <w:t xml:space="preserve"> to introduce</w:t>
      </w:r>
      <w:r>
        <w:rPr>
          <w:rFonts w:eastAsia="宋体"/>
          <w:b/>
          <w:lang w:val="en-US" w:eastAsia="zh-CN"/>
        </w:rPr>
        <w:t xml:space="preserve"> </w:t>
      </w:r>
      <w:r w:rsidR="00AC42D3">
        <w:rPr>
          <w:rFonts w:eastAsia="宋体"/>
          <w:b/>
          <w:lang w:val="en-US" w:eastAsia="zh-CN"/>
        </w:rPr>
        <w:t>‘</w:t>
      </w:r>
      <w:r>
        <w:rPr>
          <w:rFonts w:eastAsia="宋体"/>
          <w:b/>
          <w:lang w:val="en-US" w:eastAsia="zh-CN"/>
        </w:rPr>
        <w:t>HSDN wide indication</w:t>
      </w:r>
      <w:r w:rsidR="00AC42D3">
        <w:rPr>
          <w:rFonts w:eastAsia="宋体"/>
          <w:b/>
          <w:lang w:val="en-US" w:eastAsia="zh-CN"/>
        </w:rPr>
        <w:t>’</w:t>
      </w:r>
      <w:r>
        <w:rPr>
          <w:rFonts w:eastAsia="宋体"/>
          <w:b/>
          <w:lang w:val="en-US" w:eastAsia="zh-CN"/>
        </w:rPr>
        <w:t xml:space="preserve"> in the Area Scope </w:t>
      </w:r>
      <w:r w:rsidR="00AC42D3">
        <w:rPr>
          <w:rFonts w:eastAsia="宋体"/>
          <w:b/>
          <w:lang w:val="en-US" w:eastAsia="zh-CN"/>
        </w:rPr>
        <w:t xml:space="preserve">of </w:t>
      </w:r>
      <w:proofErr w:type="spellStart"/>
      <w:r w:rsidR="00AC42D3">
        <w:rPr>
          <w:rFonts w:eastAsia="宋体"/>
          <w:b/>
          <w:lang w:val="en-US" w:eastAsia="zh-CN"/>
        </w:rPr>
        <w:t>QoE</w:t>
      </w:r>
      <w:proofErr w:type="spellEnd"/>
      <w:r w:rsidR="00AC42D3">
        <w:rPr>
          <w:rFonts w:eastAsia="宋体"/>
          <w:b/>
          <w:lang w:val="en-US" w:eastAsia="zh-CN"/>
        </w:rPr>
        <w:t xml:space="preserve"> configuration</w:t>
      </w:r>
      <w:r w:rsidR="000356F2">
        <w:rPr>
          <w:rFonts w:eastAsia="宋体"/>
          <w:b/>
          <w:lang w:val="en-US" w:eastAsia="zh-CN"/>
        </w:rPr>
        <w:t>.</w:t>
      </w:r>
    </w:p>
    <w:p w14:paraId="46F0F478" w14:textId="77777777" w:rsidR="00A91319" w:rsidRPr="00FD47F0" w:rsidRDefault="00A91319" w:rsidP="00A91319">
      <w:pPr>
        <w:pStyle w:val="1"/>
        <w:rPr>
          <w:rFonts w:eastAsia="宋体"/>
          <w:sz w:val="32"/>
          <w:lang w:eastAsia="zh-CN"/>
        </w:rPr>
      </w:pPr>
      <w:r w:rsidRPr="00FD47F0">
        <w:rPr>
          <w:rFonts w:eastAsia="宋体"/>
          <w:sz w:val="32"/>
          <w:lang w:eastAsia="zh-CN"/>
        </w:rPr>
        <w:t>Conclusion</w:t>
      </w:r>
    </w:p>
    <w:p w14:paraId="24DF8CEB" w14:textId="0A30FED1" w:rsidR="00A91319" w:rsidRDefault="004921C6" w:rsidP="00A91319">
      <w:pPr>
        <w:spacing w:before="180"/>
        <w:rPr>
          <w:rFonts w:eastAsia="Malgun Gothic"/>
          <w:sz w:val="21"/>
          <w:szCs w:val="21"/>
          <w:lang w:eastAsia="ko-KR"/>
        </w:rPr>
      </w:pPr>
      <w:r>
        <w:rPr>
          <w:rFonts w:eastAsia="Malgun Gothic"/>
          <w:sz w:val="21"/>
          <w:szCs w:val="21"/>
          <w:lang w:eastAsia="ko-KR"/>
        </w:rPr>
        <w:t xml:space="preserve">In this </w:t>
      </w:r>
      <w:r w:rsidR="00EB5A06">
        <w:rPr>
          <w:rFonts w:eastAsia="Malgun Gothic"/>
          <w:sz w:val="21"/>
          <w:szCs w:val="21"/>
          <w:lang w:eastAsia="ko-KR"/>
        </w:rPr>
        <w:t>contribution, we further discuss QMC for MBS and RRC state</w:t>
      </w:r>
      <w:r w:rsidR="00C9602B">
        <w:rPr>
          <w:rFonts w:eastAsia="Malgun Gothic"/>
          <w:sz w:val="21"/>
          <w:szCs w:val="21"/>
          <w:lang w:eastAsia="ko-KR"/>
        </w:rPr>
        <w:t>. T</w:t>
      </w:r>
      <w:r w:rsidR="00EE50BA">
        <w:rPr>
          <w:rFonts w:eastAsia="Malgun Gothic"/>
          <w:sz w:val="21"/>
          <w:szCs w:val="21"/>
          <w:lang w:eastAsia="ko-KR"/>
        </w:rPr>
        <w:t xml:space="preserve">he following </w:t>
      </w:r>
      <w:r w:rsidR="00EB5A06">
        <w:rPr>
          <w:rFonts w:eastAsia="Malgun Gothic"/>
          <w:sz w:val="21"/>
          <w:szCs w:val="21"/>
          <w:lang w:eastAsia="ko-KR"/>
        </w:rPr>
        <w:t>proposals are provided,</w:t>
      </w:r>
    </w:p>
    <w:p w14:paraId="38D1CCC9" w14:textId="77777777" w:rsidR="00AC42D3" w:rsidRDefault="00AC42D3" w:rsidP="00AC42D3">
      <w:pPr>
        <w:rPr>
          <w:rFonts w:eastAsia="宋体"/>
          <w:b/>
          <w:lang w:val="en-US" w:eastAsia="zh-CN"/>
        </w:rPr>
      </w:pPr>
      <w:r w:rsidRPr="00180524">
        <w:rPr>
          <w:rFonts w:eastAsia="宋体" w:hint="eastAsia"/>
          <w:b/>
          <w:lang w:val="en-US" w:eastAsia="zh-CN"/>
        </w:rPr>
        <w:t>P</w:t>
      </w:r>
      <w:r w:rsidRPr="00180524">
        <w:rPr>
          <w:rFonts w:eastAsia="宋体"/>
          <w:b/>
          <w:lang w:val="en-US" w:eastAsia="zh-CN"/>
        </w:rPr>
        <w:t>roposal</w:t>
      </w:r>
      <w:r>
        <w:rPr>
          <w:rFonts w:eastAsia="宋体"/>
          <w:b/>
          <w:lang w:val="en-US" w:eastAsia="zh-CN"/>
        </w:rPr>
        <w:t xml:space="preserve"> 1: The UE needs to indicate the </w:t>
      </w:r>
      <w:proofErr w:type="spellStart"/>
      <w:r>
        <w:rPr>
          <w:rFonts w:eastAsia="宋体"/>
          <w:b/>
          <w:lang w:val="en-US" w:eastAsia="zh-CN"/>
        </w:rPr>
        <w:t>QoE</w:t>
      </w:r>
      <w:proofErr w:type="spellEnd"/>
      <w:r>
        <w:rPr>
          <w:rFonts w:eastAsia="宋体"/>
          <w:b/>
          <w:lang w:val="en-US" w:eastAsia="zh-CN"/>
        </w:rPr>
        <w:t xml:space="preserve"> configuration type (i.e. S-based or M-based) configured during RRC IDLE to the new connected </w:t>
      </w:r>
      <w:proofErr w:type="spellStart"/>
      <w:r>
        <w:rPr>
          <w:rFonts w:eastAsia="宋体"/>
          <w:b/>
          <w:lang w:val="en-US" w:eastAsia="zh-CN"/>
        </w:rPr>
        <w:t>gNB</w:t>
      </w:r>
      <w:proofErr w:type="spellEnd"/>
      <w:r>
        <w:rPr>
          <w:rFonts w:eastAsia="宋体"/>
          <w:b/>
          <w:lang w:val="en-US" w:eastAsia="zh-CN"/>
        </w:rPr>
        <w:t>.</w:t>
      </w:r>
    </w:p>
    <w:p w14:paraId="63A9FEFA" w14:textId="77777777" w:rsidR="00AC42D3" w:rsidRPr="00822B44" w:rsidRDefault="00AC42D3" w:rsidP="00AC42D3">
      <w:pPr>
        <w:rPr>
          <w:rFonts w:eastAsia="宋体"/>
          <w:b/>
          <w:lang w:val="en-US" w:eastAsia="zh-CN"/>
        </w:rPr>
      </w:pPr>
      <w:r>
        <w:rPr>
          <w:rFonts w:eastAsia="宋体"/>
          <w:b/>
          <w:lang w:val="en-US" w:eastAsia="zh-CN"/>
        </w:rPr>
        <w:t xml:space="preserve">Proposal 2: An </w:t>
      </w:r>
      <w:r w:rsidRPr="00822B44">
        <w:rPr>
          <w:rFonts w:eastAsia="宋体"/>
          <w:b/>
          <w:lang w:eastAsia="zh-CN"/>
        </w:rPr>
        <w:t xml:space="preserve">M-based </w:t>
      </w:r>
      <w:proofErr w:type="spellStart"/>
      <w:r w:rsidRPr="00822B44">
        <w:rPr>
          <w:rFonts w:eastAsia="宋体"/>
          <w:b/>
          <w:lang w:eastAsia="zh-CN"/>
        </w:rPr>
        <w:t>QoE</w:t>
      </w:r>
      <w:proofErr w:type="spellEnd"/>
      <w:r w:rsidRPr="00822B44">
        <w:rPr>
          <w:rFonts w:eastAsia="宋体"/>
          <w:b/>
          <w:lang w:eastAsia="zh-CN"/>
        </w:rPr>
        <w:t xml:space="preserve"> configuration shall not overwrite </w:t>
      </w:r>
      <w:r>
        <w:rPr>
          <w:rFonts w:eastAsia="宋体"/>
          <w:b/>
          <w:lang w:eastAsia="zh-CN"/>
        </w:rPr>
        <w:t>the</w:t>
      </w:r>
      <w:r w:rsidRPr="00822B44">
        <w:rPr>
          <w:rFonts w:eastAsia="宋体"/>
          <w:b/>
          <w:lang w:eastAsia="zh-CN"/>
        </w:rPr>
        <w:t xml:space="preserve"> S-based </w:t>
      </w:r>
      <w:proofErr w:type="spellStart"/>
      <w:r w:rsidRPr="00822B44">
        <w:rPr>
          <w:rFonts w:eastAsia="宋体"/>
          <w:b/>
          <w:lang w:eastAsia="zh-CN"/>
        </w:rPr>
        <w:t>QoE</w:t>
      </w:r>
      <w:proofErr w:type="spellEnd"/>
      <w:r w:rsidRPr="00822B44">
        <w:rPr>
          <w:rFonts w:eastAsia="宋体"/>
          <w:b/>
          <w:lang w:eastAsia="zh-CN"/>
        </w:rPr>
        <w:t xml:space="preserve"> configuration</w:t>
      </w:r>
      <w:r>
        <w:rPr>
          <w:rFonts w:eastAsia="宋体"/>
          <w:b/>
          <w:lang w:eastAsia="zh-CN"/>
        </w:rPr>
        <w:t xml:space="preserve"> stored at the UE by the new connected </w:t>
      </w:r>
      <w:proofErr w:type="spellStart"/>
      <w:r>
        <w:rPr>
          <w:rFonts w:eastAsia="宋体"/>
          <w:b/>
          <w:lang w:eastAsia="zh-CN"/>
        </w:rPr>
        <w:t>gNB</w:t>
      </w:r>
      <w:proofErr w:type="spellEnd"/>
      <w:r w:rsidRPr="00822B44">
        <w:rPr>
          <w:rFonts w:eastAsia="宋体"/>
          <w:b/>
          <w:lang w:eastAsia="zh-CN"/>
        </w:rPr>
        <w:t xml:space="preserve"> when UE switches from RRC I</w:t>
      </w:r>
      <w:r>
        <w:rPr>
          <w:rFonts w:eastAsia="宋体"/>
          <w:b/>
          <w:lang w:eastAsia="zh-CN"/>
        </w:rPr>
        <w:t>DLE to RRC CONNECTED</w:t>
      </w:r>
      <w:r w:rsidRPr="00822B44">
        <w:rPr>
          <w:rFonts w:eastAsia="宋体"/>
          <w:b/>
          <w:lang w:eastAsia="zh-CN"/>
        </w:rPr>
        <w:t>.</w:t>
      </w:r>
    </w:p>
    <w:p w14:paraId="671408B0" w14:textId="77777777" w:rsidR="00AC42D3" w:rsidRDefault="00AC42D3" w:rsidP="00AC42D3">
      <w:pPr>
        <w:rPr>
          <w:rFonts w:eastAsia="宋体"/>
          <w:b/>
          <w:lang w:val="en-US" w:eastAsia="zh-CN"/>
        </w:rPr>
      </w:pPr>
      <w:r>
        <w:rPr>
          <w:rFonts w:eastAsia="宋体"/>
          <w:b/>
          <w:lang w:val="en-US" w:eastAsia="zh-CN"/>
        </w:rPr>
        <w:t xml:space="preserve">Proposal 3: When UE transits from RRC IDLE to RRC CONNECTED, the new connected </w:t>
      </w:r>
      <w:proofErr w:type="spellStart"/>
      <w:r>
        <w:rPr>
          <w:rFonts w:eastAsia="宋体"/>
          <w:b/>
          <w:lang w:val="en-US" w:eastAsia="zh-CN"/>
        </w:rPr>
        <w:t>gNB</w:t>
      </w:r>
      <w:proofErr w:type="spellEnd"/>
      <w:r>
        <w:rPr>
          <w:rFonts w:eastAsia="宋体"/>
          <w:b/>
          <w:lang w:val="en-US" w:eastAsia="zh-CN"/>
        </w:rPr>
        <w:t xml:space="preserve"> does not need to obtain the </w:t>
      </w:r>
      <w:proofErr w:type="spellStart"/>
      <w:r>
        <w:rPr>
          <w:rFonts w:eastAsia="宋体"/>
          <w:b/>
          <w:lang w:val="en-US" w:eastAsia="zh-CN"/>
        </w:rPr>
        <w:t>QoE</w:t>
      </w:r>
      <w:proofErr w:type="spellEnd"/>
      <w:r>
        <w:rPr>
          <w:rFonts w:eastAsia="宋体"/>
          <w:b/>
          <w:lang w:val="en-US" w:eastAsia="zh-CN"/>
        </w:rPr>
        <w:t xml:space="preserve"> configuration container already configured at the UE.</w:t>
      </w:r>
    </w:p>
    <w:p w14:paraId="069E3290" w14:textId="77777777" w:rsidR="00AC42D3" w:rsidRPr="002B7270" w:rsidRDefault="00AC42D3" w:rsidP="00AC42D3">
      <w:pPr>
        <w:rPr>
          <w:rFonts w:eastAsia="宋体"/>
          <w:lang w:val="en-US" w:eastAsia="zh-CN"/>
        </w:rPr>
      </w:pPr>
      <w:r>
        <w:rPr>
          <w:rFonts w:eastAsia="宋体"/>
          <w:b/>
          <w:lang w:val="en-US" w:eastAsia="zh-CN"/>
        </w:rPr>
        <w:t xml:space="preserve">Proposal 4: When UE transits from RRC IDLE to RRC CONNECTED, at least the assistance information including </w:t>
      </w:r>
      <w:proofErr w:type="spellStart"/>
      <w:r>
        <w:rPr>
          <w:rFonts w:eastAsia="宋体"/>
          <w:b/>
          <w:lang w:val="en-US" w:eastAsia="zh-CN"/>
        </w:rPr>
        <w:t>QoE</w:t>
      </w:r>
      <w:proofErr w:type="spellEnd"/>
      <w:r>
        <w:rPr>
          <w:rFonts w:eastAsia="宋体"/>
          <w:b/>
          <w:lang w:val="en-US" w:eastAsia="zh-CN"/>
        </w:rPr>
        <w:t xml:space="preserve"> Ref, MCE IP Address/MCE ID, Service Type, Area Scope and Available </w:t>
      </w:r>
      <w:proofErr w:type="spellStart"/>
      <w:r>
        <w:rPr>
          <w:rFonts w:eastAsia="宋体"/>
          <w:b/>
          <w:lang w:val="en-US" w:eastAsia="zh-CN"/>
        </w:rPr>
        <w:t>RVQoE</w:t>
      </w:r>
      <w:proofErr w:type="spellEnd"/>
      <w:r>
        <w:rPr>
          <w:rFonts w:eastAsia="宋体"/>
          <w:b/>
          <w:lang w:val="en-US" w:eastAsia="zh-CN"/>
        </w:rPr>
        <w:t xml:space="preserve"> metrics should be provided to the new connected </w:t>
      </w:r>
      <w:proofErr w:type="spellStart"/>
      <w:r>
        <w:rPr>
          <w:rFonts w:eastAsia="宋体"/>
          <w:b/>
          <w:lang w:val="en-US" w:eastAsia="zh-CN"/>
        </w:rPr>
        <w:t>gNB</w:t>
      </w:r>
      <w:proofErr w:type="spellEnd"/>
      <w:r>
        <w:rPr>
          <w:rFonts w:eastAsia="宋体"/>
          <w:b/>
          <w:lang w:val="en-US" w:eastAsia="zh-CN"/>
        </w:rPr>
        <w:t>.</w:t>
      </w:r>
    </w:p>
    <w:p w14:paraId="382445B0" w14:textId="77777777" w:rsidR="00AC42D3" w:rsidRDefault="00AC42D3" w:rsidP="00AC42D3">
      <w:pPr>
        <w:rPr>
          <w:rFonts w:eastAsia="宋体"/>
          <w:b/>
          <w:lang w:val="en-US" w:eastAsia="zh-CN"/>
        </w:rPr>
      </w:pPr>
      <w:r>
        <w:rPr>
          <w:rFonts w:eastAsia="宋体" w:hint="eastAsia"/>
          <w:b/>
          <w:lang w:val="en-US" w:eastAsia="zh-CN"/>
        </w:rPr>
        <w:t>P</w:t>
      </w:r>
      <w:r>
        <w:rPr>
          <w:rFonts w:eastAsia="宋体"/>
          <w:b/>
          <w:lang w:val="en-US" w:eastAsia="zh-CN"/>
        </w:rPr>
        <w:t xml:space="preserve">roposal 5: Agree that UE may indicate RRC state in the </w:t>
      </w:r>
      <w:proofErr w:type="spellStart"/>
      <w:r>
        <w:rPr>
          <w:rFonts w:eastAsia="宋体"/>
          <w:b/>
          <w:lang w:val="en-US" w:eastAsia="zh-CN"/>
        </w:rPr>
        <w:t>QoE</w:t>
      </w:r>
      <w:proofErr w:type="spellEnd"/>
      <w:r>
        <w:rPr>
          <w:rFonts w:eastAsia="宋体"/>
          <w:b/>
          <w:lang w:val="en-US" w:eastAsia="zh-CN"/>
        </w:rPr>
        <w:t xml:space="preserve"> report.</w:t>
      </w:r>
    </w:p>
    <w:p w14:paraId="4BC4DE3F" w14:textId="4097A57E" w:rsidR="006A6869" w:rsidRPr="00EB5A06" w:rsidRDefault="00AC42D3" w:rsidP="006A6869">
      <w:pPr>
        <w:rPr>
          <w:rFonts w:eastAsiaTheme="minorEastAsia"/>
          <w:lang w:eastAsia="zh-CN"/>
        </w:rPr>
      </w:pPr>
      <w:r>
        <w:rPr>
          <w:rFonts w:eastAsia="宋体"/>
          <w:b/>
          <w:lang w:val="en-US" w:eastAsia="zh-CN"/>
        </w:rPr>
        <w:t xml:space="preserve">Proposal 6: Agree to introduce ‘HSDN wide indication’ in the Area Scope of </w:t>
      </w:r>
      <w:proofErr w:type="spellStart"/>
      <w:r>
        <w:rPr>
          <w:rFonts w:eastAsia="宋体"/>
          <w:b/>
          <w:lang w:val="en-US" w:eastAsia="zh-CN"/>
        </w:rPr>
        <w:t>QoE</w:t>
      </w:r>
      <w:proofErr w:type="spellEnd"/>
      <w:r>
        <w:rPr>
          <w:rFonts w:eastAsia="宋体"/>
          <w:b/>
          <w:lang w:val="en-US" w:eastAsia="zh-CN"/>
        </w:rPr>
        <w:t xml:space="preserve"> configuration.</w:t>
      </w:r>
    </w:p>
    <w:p w14:paraId="5F9EDBF6" w14:textId="77777777" w:rsidR="00A91319" w:rsidRPr="00A45C52" w:rsidRDefault="00A91319" w:rsidP="00A91319">
      <w:pPr>
        <w:pStyle w:val="1"/>
        <w:rPr>
          <w:lang w:eastAsia="zh-CN"/>
        </w:rPr>
      </w:pPr>
      <w:r w:rsidRPr="00A45C52">
        <w:t>References</w:t>
      </w:r>
    </w:p>
    <w:p w14:paraId="1D5E14F0" w14:textId="62A2BF72" w:rsidR="002663B2" w:rsidRPr="00EB5A06" w:rsidRDefault="00701A6C" w:rsidP="00EB5A06">
      <w:pPr>
        <w:numPr>
          <w:ilvl w:val="0"/>
          <w:numId w:val="2"/>
        </w:numPr>
        <w:overflowPunct/>
        <w:autoSpaceDE/>
        <w:autoSpaceDN/>
        <w:adjustRightInd/>
        <w:textAlignment w:val="auto"/>
        <w:rPr>
          <w:rFonts w:eastAsia="MS Mincho"/>
          <w:lang w:eastAsia="ja-JP"/>
        </w:rPr>
      </w:pPr>
      <w:r>
        <w:t xml:space="preserve">RP-221803 </w:t>
      </w:r>
      <w:r w:rsidRPr="00701A6C">
        <w:t>WID update for Enhancement on NR QoE</w:t>
      </w:r>
    </w:p>
    <w:sectPr w:rsidR="002663B2" w:rsidRPr="00EB5A06" w:rsidSect="007305A7">
      <w:footerReference w:type="default" r:id="rId8"/>
      <w:footnotePr>
        <w:numRestart w:val="eachSect"/>
      </w:footnotePr>
      <w:pgSz w:w="11907" w:h="16840" w:code="9"/>
      <w:pgMar w:top="1418" w:right="1843"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C96CAC8" w14:textId="77777777" w:rsidR="00435BA5" w:rsidRDefault="00435BA5" w:rsidP="00A91319">
      <w:pPr>
        <w:spacing w:after="0"/>
      </w:pPr>
      <w:r>
        <w:separator/>
      </w:r>
    </w:p>
  </w:endnote>
  <w:endnote w:type="continuationSeparator" w:id="0">
    <w:p w14:paraId="6EDF8F23" w14:textId="77777777" w:rsidR="00435BA5" w:rsidRDefault="00435BA5" w:rsidP="00A913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00000000"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5ED463" w14:textId="77777777" w:rsidR="00BD78D1" w:rsidRDefault="00BD78D1">
    <w:pPr>
      <w:pStyle w:val="a5"/>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8D5399C" w14:textId="77777777" w:rsidR="00435BA5" w:rsidRDefault="00435BA5" w:rsidP="00A91319">
      <w:pPr>
        <w:spacing w:after="0"/>
      </w:pPr>
      <w:r>
        <w:separator/>
      </w:r>
    </w:p>
  </w:footnote>
  <w:footnote w:type="continuationSeparator" w:id="0">
    <w:p w14:paraId="449BBD5B" w14:textId="77777777" w:rsidR="00435BA5" w:rsidRDefault="00435BA5" w:rsidP="00A913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057620E6"/>
    <w:multiLevelType w:val="hybridMultilevel"/>
    <w:tmpl w:val="BFA6CC3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7922715"/>
    <w:multiLevelType w:val="hybridMultilevel"/>
    <w:tmpl w:val="4DECC736"/>
    <w:lvl w:ilvl="0" w:tplc="44CC9B32">
      <w:start w:val="2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FC2492"/>
    <w:multiLevelType w:val="hybridMultilevel"/>
    <w:tmpl w:val="1AB886C8"/>
    <w:lvl w:ilvl="0" w:tplc="CD224442">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D453E62"/>
    <w:multiLevelType w:val="hybridMultilevel"/>
    <w:tmpl w:val="8DA0CED4"/>
    <w:lvl w:ilvl="0" w:tplc="AA8415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6A72F2"/>
    <w:multiLevelType w:val="multilevel"/>
    <w:tmpl w:val="106A72F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970B1B"/>
    <w:multiLevelType w:val="hybridMultilevel"/>
    <w:tmpl w:val="D0C242B4"/>
    <w:lvl w:ilvl="0" w:tplc="21B81AC4">
      <w:start w:val="8"/>
      <w:numFmt w:val="bullet"/>
      <w:lvlText w:val="-"/>
      <w:lvlJc w:val="left"/>
      <w:pPr>
        <w:tabs>
          <w:tab w:val="num" w:pos="360"/>
        </w:tabs>
        <w:ind w:left="360" w:hanging="360"/>
      </w:pPr>
      <w:rPr>
        <w:rFonts w:ascii="Times New Roman" w:eastAsia="Times New Roman" w:hAnsi="Times New Roman" w:cs="Times New Roman" w:hint="default"/>
      </w:rPr>
    </w:lvl>
    <w:lvl w:ilvl="1" w:tplc="21B81AC4">
      <w:start w:val="8"/>
      <w:numFmt w:val="bullet"/>
      <w:lvlText w:val="-"/>
      <w:lvlJc w:val="left"/>
      <w:pPr>
        <w:tabs>
          <w:tab w:val="num" w:pos="1080"/>
        </w:tabs>
        <w:ind w:left="1080" w:hanging="360"/>
      </w:pPr>
      <w:rPr>
        <w:rFonts w:ascii="Times New Roman" w:eastAsia="Times New Roman" w:hAnsi="Times New Roman" w:cs="Times New Roman" w:hint="default"/>
      </w:rPr>
    </w:lvl>
    <w:lvl w:ilvl="2" w:tplc="CF2EB518" w:tentative="1">
      <w:start w:val="1"/>
      <w:numFmt w:val="bullet"/>
      <w:lvlText w:val=""/>
      <w:lvlJc w:val="left"/>
      <w:pPr>
        <w:tabs>
          <w:tab w:val="num" w:pos="1800"/>
        </w:tabs>
        <w:ind w:left="1800" w:hanging="360"/>
      </w:pPr>
      <w:rPr>
        <w:rFonts w:ascii="Wingdings" w:hAnsi="Wingdings" w:hint="default"/>
      </w:rPr>
    </w:lvl>
    <w:lvl w:ilvl="3" w:tplc="D4E4BD38">
      <w:start w:val="106"/>
      <w:numFmt w:val="bullet"/>
      <w:lvlText w:val="•"/>
      <w:lvlJc w:val="left"/>
      <w:pPr>
        <w:tabs>
          <w:tab w:val="num" w:pos="2520"/>
        </w:tabs>
        <w:ind w:left="2520" w:hanging="360"/>
      </w:pPr>
      <w:rPr>
        <w:rFonts w:ascii="Arial" w:hAnsi="Arial" w:hint="default"/>
      </w:rPr>
    </w:lvl>
    <w:lvl w:ilvl="4" w:tplc="B4C20042" w:tentative="1">
      <w:start w:val="1"/>
      <w:numFmt w:val="bullet"/>
      <w:lvlText w:val=""/>
      <w:lvlJc w:val="left"/>
      <w:pPr>
        <w:tabs>
          <w:tab w:val="num" w:pos="3240"/>
        </w:tabs>
        <w:ind w:left="3240" w:hanging="360"/>
      </w:pPr>
      <w:rPr>
        <w:rFonts w:ascii="Wingdings" w:hAnsi="Wingdings" w:hint="default"/>
      </w:rPr>
    </w:lvl>
    <w:lvl w:ilvl="5" w:tplc="1B90CE9E" w:tentative="1">
      <w:start w:val="1"/>
      <w:numFmt w:val="bullet"/>
      <w:lvlText w:val=""/>
      <w:lvlJc w:val="left"/>
      <w:pPr>
        <w:tabs>
          <w:tab w:val="num" w:pos="3960"/>
        </w:tabs>
        <w:ind w:left="3960" w:hanging="360"/>
      </w:pPr>
      <w:rPr>
        <w:rFonts w:ascii="Wingdings" w:hAnsi="Wingdings" w:hint="default"/>
      </w:rPr>
    </w:lvl>
    <w:lvl w:ilvl="6" w:tplc="21366256" w:tentative="1">
      <w:start w:val="1"/>
      <w:numFmt w:val="bullet"/>
      <w:lvlText w:val=""/>
      <w:lvlJc w:val="left"/>
      <w:pPr>
        <w:tabs>
          <w:tab w:val="num" w:pos="4680"/>
        </w:tabs>
        <w:ind w:left="4680" w:hanging="360"/>
      </w:pPr>
      <w:rPr>
        <w:rFonts w:ascii="Wingdings" w:hAnsi="Wingdings" w:hint="default"/>
      </w:rPr>
    </w:lvl>
    <w:lvl w:ilvl="7" w:tplc="D208F542" w:tentative="1">
      <w:start w:val="1"/>
      <w:numFmt w:val="bullet"/>
      <w:lvlText w:val=""/>
      <w:lvlJc w:val="left"/>
      <w:pPr>
        <w:tabs>
          <w:tab w:val="num" w:pos="5400"/>
        </w:tabs>
        <w:ind w:left="5400" w:hanging="360"/>
      </w:pPr>
      <w:rPr>
        <w:rFonts w:ascii="Wingdings" w:hAnsi="Wingdings" w:hint="default"/>
      </w:rPr>
    </w:lvl>
    <w:lvl w:ilvl="8" w:tplc="744A9A76" w:tentative="1">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134B53AF"/>
    <w:multiLevelType w:val="hybridMultilevel"/>
    <w:tmpl w:val="BFA6CC38"/>
    <w:lvl w:ilvl="0" w:tplc="0409000F">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34F7F43"/>
    <w:multiLevelType w:val="hybridMultilevel"/>
    <w:tmpl w:val="FE50DBB8"/>
    <w:lvl w:ilvl="0" w:tplc="237CC4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6834F2D"/>
    <w:multiLevelType w:val="hybridMultilevel"/>
    <w:tmpl w:val="D0F03946"/>
    <w:lvl w:ilvl="0" w:tplc="09289A7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A5A270E"/>
    <w:multiLevelType w:val="multilevel"/>
    <w:tmpl w:val="2E747F48"/>
    <w:lvl w:ilvl="0">
      <w:start w:val="1"/>
      <w:numFmt w:val="decimal"/>
      <w:pStyle w:val="1"/>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sz w:val="32"/>
        <w:szCs w:val="32"/>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2" w15:restartNumberingAfterBreak="0">
    <w:nsid w:val="1AEB6F71"/>
    <w:multiLevelType w:val="hybridMultilevel"/>
    <w:tmpl w:val="99549154"/>
    <w:lvl w:ilvl="0" w:tplc="C208621E">
      <w:start w:val="1"/>
      <w:numFmt w:val="decimal"/>
      <w:lvlText w:val="%1."/>
      <w:lvlJc w:val="left"/>
      <w:pPr>
        <w:ind w:left="360" w:hanging="360"/>
      </w:pPr>
      <w:rPr>
        <w:rFonts w:eastAsiaTheme="minorEastAsia" w:hint="default"/>
        <w:b/>
        <w:color w:val="000000" w:themeColor="text1"/>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0C9027F"/>
    <w:multiLevelType w:val="hybridMultilevel"/>
    <w:tmpl w:val="15D2603A"/>
    <w:lvl w:ilvl="0" w:tplc="BFCA1EEE">
      <w:start w:val="2"/>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4231820"/>
    <w:multiLevelType w:val="hybridMultilevel"/>
    <w:tmpl w:val="7778DBAC"/>
    <w:lvl w:ilvl="0" w:tplc="675CC06C">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6" w15:restartNumberingAfterBreak="0">
    <w:nsid w:val="28C24949"/>
    <w:multiLevelType w:val="hybridMultilevel"/>
    <w:tmpl w:val="54966DD6"/>
    <w:lvl w:ilvl="0" w:tplc="08090005">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C0338D1"/>
    <w:multiLevelType w:val="hybridMultilevel"/>
    <w:tmpl w:val="D81C5C2A"/>
    <w:lvl w:ilvl="0" w:tplc="871470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F7B422E"/>
    <w:multiLevelType w:val="hybridMultilevel"/>
    <w:tmpl w:val="7ED8BDD8"/>
    <w:lvl w:ilvl="0" w:tplc="7DA240E2">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0C24166"/>
    <w:multiLevelType w:val="multilevel"/>
    <w:tmpl w:val="30C2416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0" w15:restartNumberingAfterBreak="0">
    <w:nsid w:val="31706541"/>
    <w:multiLevelType w:val="hybridMultilevel"/>
    <w:tmpl w:val="4E1C10E4"/>
    <w:lvl w:ilvl="0" w:tplc="DA9AC8C8">
      <w:start w:val="1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5AD591F"/>
    <w:multiLevelType w:val="hybridMultilevel"/>
    <w:tmpl w:val="D66ECA94"/>
    <w:lvl w:ilvl="0" w:tplc="C944B5EC">
      <w:start w:val="2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69A6AD1"/>
    <w:multiLevelType w:val="hybridMultilevel"/>
    <w:tmpl w:val="EE108DC0"/>
    <w:lvl w:ilvl="0" w:tplc="8FDC7D3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7CF4D19"/>
    <w:multiLevelType w:val="hybridMultilevel"/>
    <w:tmpl w:val="20CA649C"/>
    <w:lvl w:ilvl="0" w:tplc="D62CF8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9AC2847"/>
    <w:multiLevelType w:val="hybridMultilevel"/>
    <w:tmpl w:val="4E1C1782"/>
    <w:lvl w:ilvl="0" w:tplc="DE667C6A">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1CB4188"/>
    <w:multiLevelType w:val="hybridMultilevel"/>
    <w:tmpl w:val="FE90933A"/>
    <w:lvl w:ilvl="0" w:tplc="61DA67F0">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9F03F4F"/>
    <w:multiLevelType w:val="hybridMultilevel"/>
    <w:tmpl w:val="DAC8AD6C"/>
    <w:lvl w:ilvl="0" w:tplc="99EA1F94">
      <w:start w:val="1"/>
      <w:numFmt w:val="decimal"/>
      <w:lvlText w:val="%1."/>
      <w:lvlJc w:val="left"/>
      <w:pPr>
        <w:ind w:left="360" w:hanging="360"/>
      </w:pPr>
      <w:rPr>
        <w:rFonts w:eastAsia="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D9D51AC"/>
    <w:multiLevelType w:val="hybridMultilevel"/>
    <w:tmpl w:val="D8E089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EE279BF"/>
    <w:multiLevelType w:val="multilevel"/>
    <w:tmpl w:val="4EE279BF"/>
    <w:lvl w:ilvl="0">
      <w:start w:val="1"/>
      <w:numFmt w:val="bullet"/>
      <w:lvlText w:val="−"/>
      <w:lvlJc w:val="left"/>
      <w:pPr>
        <w:ind w:left="840" w:hanging="420"/>
      </w:pPr>
      <w:rPr>
        <w:rFonts w:ascii="微软雅黑" w:eastAsia="微软雅黑" w:hAnsi="微软雅黑"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0" w15:restartNumberingAfterBreak="0">
    <w:nsid w:val="4FB526CE"/>
    <w:multiLevelType w:val="hybridMultilevel"/>
    <w:tmpl w:val="794A9458"/>
    <w:lvl w:ilvl="0" w:tplc="B99C3C8E">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555C6A5F"/>
    <w:multiLevelType w:val="multilevel"/>
    <w:tmpl w:val="555C6A5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5E4411CC"/>
    <w:multiLevelType w:val="hybridMultilevel"/>
    <w:tmpl w:val="68D8AD6C"/>
    <w:lvl w:ilvl="0" w:tplc="031EFC80">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63C5A7A"/>
    <w:multiLevelType w:val="hybridMultilevel"/>
    <w:tmpl w:val="A6105AAC"/>
    <w:lvl w:ilvl="0" w:tplc="CCD6E4D6">
      <w:numFmt w:val="decimal"/>
      <w:lvlText w:val="%1."/>
      <w:lvlJc w:val="left"/>
      <w:pPr>
        <w:ind w:left="360" w:hanging="360"/>
      </w:pPr>
      <w:rPr>
        <w:rFonts w:eastAsiaTheme="minorEastAsia" w:hint="default"/>
        <w:b/>
        <w:color w:val="000000" w:themeColor="text1"/>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7213109"/>
    <w:multiLevelType w:val="hybridMultilevel"/>
    <w:tmpl w:val="CE6A77E0"/>
    <w:lvl w:ilvl="0" w:tplc="89F865E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4D4765"/>
    <w:multiLevelType w:val="hybridMultilevel"/>
    <w:tmpl w:val="75721C60"/>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FD62DA0"/>
    <w:multiLevelType w:val="hybridMultilevel"/>
    <w:tmpl w:val="8A6E20BA"/>
    <w:lvl w:ilvl="0" w:tplc="F33A934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02C053F"/>
    <w:multiLevelType w:val="hybridMultilevel"/>
    <w:tmpl w:val="95E88B04"/>
    <w:lvl w:ilvl="0" w:tplc="11869A9A">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0D56FD4"/>
    <w:multiLevelType w:val="hybridMultilevel"/>
    <w:tmpl w:val="992228D4"/>
    <w:lvl w:ilvl="0" w:tplc="AB1E2D92">
      <w:start w:val="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720B5307"/>
    <w:multiLevelType w:val="hybridMultilevel"/>
    <w:tmpl w:val="4E66106A"/>
    <w:lvl w:ilvl="0" w:tplc="2E6AFE4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44B326F"/>
    <w:multiLevelType w:val="hybridMultilevel"/>
    <w:tmpl w:val="10BEBDAE"/>
    <w:lvl w:ilvl="0" w:tplc="E05E10E2">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5A9226F"/>
    <w:multiLevelType w:val="multilevel"/>
    <w:tmpl w:val="75A9226F"/>
    <w:lvl w:ilvl="0">
      <w:start w:val="1"/>
      <w:numFmt w:val="bullet"/>
      <w:lvlText w:val="−"/>
      <w:lvlJc w:val="left"/>
      <w:pPr>
        <w:ind w:left="720" w:hanging="360"/>
      </w:pPr>
      <w:rPr>
        <w:rFonts w:ascii="微软雅黑" w:eastAsia="微软雅黑" w:hAnsi="微软雅黑" w:hint="eastAsia"/>
        <w:lang w:val="en-GB"/>
      </w:rPr>
    </w:lvl>
    <w:lvl w:ilvl="1">
      <w:start w:val="1"/>
      <w:numFmt w:val="bullet"/>
      <w:lvlText w:val="−"/>
      <w:lvlJc w:val="left"/>
      <w:pPr>
        <w:ind w:left="1440" w:hanging="360"/>
      </w:pPr>
      <w:rPr>
        <w:rFonts w:ascii="微软雅黑" w:eastAsia="微软雅黑" w:hAnsi="微软雅黑" w:hint="eastAsia"/>
        <w:lang w:val="en-GB"/>
      </w:rPr>
    </w:lvl>
    <w:lvl w:ilvl="2">
      <w:start w:val="1"/>
      <w:numFmt w:val="bullet"/>
      <w:lvlText w:val=""/>
      <w:lvlJc w:val="left"/>
      <w:pPr>
        <w:ind w:left="2160" w:hanging="180"/>
      </w:pPr>
      <w:rPr>
        <w:rFonts w:ascii="Symbol" w:hAnsi="Symbol"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7A137BF1"/>
    <w:multiLevelType w:val="multilevel"/>
    <w:tmpl w:val="7A137BF1"/>
    <w:lvl w:ilvl="0">
      <w:start w:val="11"/>
      <w:numFmt w:val="bullet"/>
      <w:lvlText w:val="-"/>
      <w:lvlJc w:val="left"/>
      <w:pPr>
        <w:ind w:left="360" w:hanging="36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7FD2711E"/>
    <w:multiLevelType w:val="hybridMultilevel"/>
    <w:tmpl w:val="A4BC657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11"/>
  </w:num>
  <w:num w:numId="2">
    <w:abstractNumId w:val="15"/>
  </w:num>
  <w:num w:numId="3">
    <w:abstractNumId w:val="30"/>
  </w:num>
  <w:num w:numId="4">
    <w:abstractNumId w:val="33"/>
  </w:num>
  <w:num w:numId="5">
    <w:abstractNumId w:val="12"/>
  </w:num>
  <w:num w:numId="6">
    <w:abstractNumId w:val="7"/>
  </w:num>
  <w:num w:numId="7">
    <w:abstractNumId w:val="28"/>
  </w:num>
  <w:num w:numId="8">
    <w:abstractNumId w:val="35"/>
  </w:num>
  <w:num w:numId="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6"/>
  </w:num>
  <w:num w:numId="11">
    <w:abstractNumId w:val="2"/>
  </w:num>
  <w:num w:numId="12">
    <w:abstractNumId w:val="20"/>
  </w:num>
  <w:num w:numId="13">
    <w:abstractNumId w:val="8"/>
  </w:num>
  <w:num w:numId="14">
    <w:abstractNumId w:val="39"/>
  </w:num>
  <w:num w:numId="15">
    <w:abstractNumId w:val="36"/>
  </w:num>
  <w:num w:numId="16">
    <w:abstractNumId w:val="3"/>
  </w:num>
  <w:num w:numId="17">
    <w:abstractNumId w:val="21"/>
  </w:num>
  <w:num w:numId="18">
    <w:abstractNumId w:val="17"/>
  </w:num>
  <w:num w:numId="19">
    <w:abstractNumId w:val="22"/>
  </w:num>
  <w:num w:numId="20">
    <w:abstractNumId w:val="14"/>
  </w:num>
  <w:num w:numId="21">
    <w:abstractNumId w:val="38"/>
  </w:num>
  <w:num w:numId="2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3">
    <w:abstractNumId w:val="18"/>
  </w:num>
  <w:num w:numId="24">
    <w:abstractNumId w:val="5"/>
  </w:num>
  <w:num w:numId="25">
    <w:abstractNumId w:val="9"/>
  </w:num>
  <w:num w:numId="26">
    <w:abstractNumId w:val="25"/>
  </w:num>
  <w:num w:numId="27">
    <w:abstractNumId w:val="27"/>
  </w:num>
  <w:num w:numId="28">
    <w:abstractNumId w:val="31"/>
  </w:num>
  <w:num w:numId="29">
    <w:abstractNumId w:val="41"/>
  </w:num>
  <w:num w:numId="30">
    <w:abstractNumId w:val="43"/>
  </w:num>
  <w:num w:numId="31">
    <w:abstractNumId w:val="37"/>
  </w:num>
  <w:num w:numId="32">
    <w:abstractNumId w:val="32"/>
  </w:num>
  <w:num w:numId="33">
    <w:abstractNumId w:val="4"/>
  </w:num>
  <w:num w:numId="34">
    <w:abstractNumId w:val="6"/>
  </w:num>
  <w:num w:numId="35">
    <w:abstractNumId w:val="19"/>
  </w:num>
  <w:num w:numId="36">
    <w:abstractNumId w:val="10"/>
  </w:num>
  <w:num w:numId="37">
    <w:abstractNumId w:val="34"/>
  </w:num>
  <w:num w:numId="38">
    <w:abstractNumId w:val="23"/>
  </w:num>
  <w:num w:numId="3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1"/>
  </w:num>
  <w:num w:numId="41">
    <w:abstractNumId w:val="13"/>
  </w:num>
  <w:num w:numId="42">
    <w:abstractNumId w:val="1"/>
  </w:num>
  <w:num w:numId="43">
    <w:abstractNumId w:val="29"/>
  </w:num>
  <w:num w:numId="44">
    <w:abstractNumId w:val="26"/>
  </w:num>
  <w:num w:numId="45">
    <w:abstractNumId w:val="40"/>
  </w:num>
  <w:num w:numId="46">
    <w:abstractNumId w:val="42"/>
  </w:num>
  <w:num w:numId="4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DA9"/>
    <w:rsid w:val="0000026F"/>
    <w:rsid w:val="00000ADA"/>
    <w:rsid w:val="0000195F"/>
    <w:rsid w:val="00003E6A"/>
    <w:rsid w:val="00005CD8"/>
    <w:rsid w:val="0000698A"/>
    <w:rsid w:val="00011336"/>
    <w:rsid w:val="00011440"/>
    <w:rsid w:val="00014E7A"/>
    <w:rsid w:val="00023BAD"/>
    <w:rsid w:val="0002414A"/>
    <w:rsid w:val="00024CBC"/>
    <w:rsid w:val="000263F9"/>
    <w:rsid w:val="0003065F"/>
    <w:rsid w:val="000314B4"/>
    <w:rsid w:val="0003371F"/>
    <w:rsid w:val="000356F2"/>
    <w:rsid w:val="00036666"/>
    <w:rsid w:val="000402E1"/>
    <w:rsid w:val="0004362C"/>
    <w:rsid w:val="0004631F"/>
    <w:rsid w:val="00046DCF"/>
    <w:rsid w:val="000537BA"/>
    <w:rsid w:val="000552A9"/>
    <w:rsid w:val="00055365"/>
    <w:rsid w:val="00061ED1"/>
    <w:rsid w:val="00063883"/>
    <w:rsid w:val="00066550"/>
    <w:rsid w:val="00073ADE"/>
    <w:rsid w:val="00075A4F"/>
    <w:rsid w:val="0007640D"/>
    <w:rsid w:val="0009166F"/>
    <w:rsid w:val="00093F50"/>
    <w:rsid w:val="00095B35"/>
    <w:rsid w:val="000A1850"/>
    <w:rsid w:val="000A230D"/>
    <w:rsid w:val="000A348A"/>
    <w:rsid w:val="000A3C16"/>
    <w:rsid w:val="000A4696"/>
    <w:rsid w:val="000A4ACB"/>
    <w:rsid w:val="000A535E"/>
    <w:rsid w:val="000A541B"/>
    <w:rsid w:val="000B151C"/>
    <w:rsid w:val="000B316B"/>
    <w:rsid w:val="000B37D4"/>
    <w:rsid w:val="000B47E0"/>
    <w:rsid w:val="000B5CEC"/>
    <w:rsid w:val="000B6190"/>
    <w:rsid w:val="000B7822"/>
    <w:rsid w:val="000C20F0"/>
    <w:rsid w:val="000C30F6"/>
    <w:rsid w:val="000D3E7F"/>
    <w:rsid w:val="000D5B56"/>
    <w:rsid w:val="000D7C3C"/>
    <w:rsid w:val="000E09C5"/>
    <w:rsid w:val="000F2078"/>
    <w:rsid w:val="000F2BF1"/>
    <w:rsid w:val="0010145E"/>
    <w:rsid w:val="00106846"/>
    <w:rsid w:val="00106C9F"/>
    <w:rsid w:val="001112C3"/>
    <w:rsid w:val="00112FBD"/>
    <w:rsid w:val="00113A0C"/>
    <w:rsid w:val="001158B1"/>
    <w:rsid w:val="001222EB"/>
    <w:rsid w:val="001324BC"/>
    <w:rsid w:val="0013251E"/>
    <w:rsid w:val="00134683"/>
    <w:rsid w:val="0014135A"/>
    <w:rsid w:val="001465B1"/>
    <w:rsid w:val="00147136"/>
    <w:rsid w:val="00147DBB"/>
    <w:rsid w:val="001568D9"/>
    <w:rsid w:val="00157A67"/>
    <w:rsid w:val="00157D78"/>
    <w:rsid w:val="00161087"/>
    <w:rsid w:val="001641F2"/>
    <w:rsid w:val="0016483F"/>
    <w:rsid w:val="00164DA8"/>
    <w:rsid w:val="0017106F"/>
    <w:rsid w:val="001710D6"/>
    <w:rsid w:val="0017387A"/>
    <w:rsid w:val="00175F38"/>
    <w:rsid w:val="0017628F"/>
    <w:rsid w:val="00177EAF"/>
    <w:rsid w:val="0018050E"/>
    <w:rsid w:val="00180524"/>
    <w:rsid w:val="00180EC4"/>
    <w:rsid w:val="00181EAA"/>
    <w:rsid w:val="001824DA"/>
    <w:rsid w:val="00184A81"/>
    <w:rsid w:val="00186BF9"/>
    <w:rsid w:val="001A09DF"/>
    <w:rsid w:val="001A157F"/>
    <w:rsid w:val="001A3830"/>
    <w:rsid w:val="001A3F42"/>
    <w:rsid w:val="001A439C"/>
    <w:rsid w:val="001A59E2"/>
    <w:rsid w:val="001A7A71"/>
    <w:rsid w:val="001B17EE"/>
    <w:rsid w:val="001B17F5"/>
    <w:rsid w:val="001B352D"/>
    <w:rsid w:val="001B49CE"/>
    <w:rsid w:val="001B5F37"/>
    <w:rsid w:val="001B63F4"/>
    <w:rsid w:val="001C0DEF"/>
    <w:rsid w:val="001C3B32"/>
    <w:rsid w:val="001C4AFF"/>
    <w:rsid w:val="001C590C"/>
    <w:rsid w:val="001D0191"/>
    <w:rsid w:val="001D5674"/>
    <w:rsid w:val="001D765A"/>
    <w:rsid w:val="001D79B0"/>
    <w:rsid w:val="001E0C1D"/>
    <w:rsid w:val="001E618C"/>
    <w:rsid w:val="001E7DD1"/>
    <w:rsid w:val="001F1B73"/>
    <w:rsid w:val="001F352F"/>
    <w:rsid w:val="001F3A5C"/>
    <w:rsid w:val="001F42F3"/>
    <w:rsid w:val="001F43C6"/>
    <w:rsid w:val="001F74F1"/>
    <w:rsid w:val="002000C3"/>
    <w:rsid w:val="002071CC"/>
    <w:rsid w:val="00211EE8"/>
    <w:rsid w:val="002146D9"/>
    <w:rsid w:val="00221976"/>
    <w:rsid w:val="00224C49"/>
    <w:rsid w:val="00231266"/>
    <w:rsid w:val="002315F4"/>
    <w:rsid w:val="00232436"/>
    <w:rsid w:val="002326D4"/>
    <w:rsid w:val="002329A9"/>
    <w:rsid w:val="00232A3F"/>
    <w:rsid w:val="0023345E"/>
    <w:rsid w:val="00234383"/>
    <w:rsid w:val="00235B09"/>
    <w:rsid w:val="00242839"/>
    <w:rsid w:val="00242F54"/>
    <w:rsid w:val="002504AD"/>
    <w:rsid w:val="00250D3F"/>
    <w:rsid w:val="00252736"/>
    <w:rsid w:val="00261E3E"/>
    <w:rsid w:val="00265581"/>
    <w:rsid w:val="002663B2"/>
    <w:rsid w:val="00267B6B"/>
    <w:rsid w:val="002707F5"/>
    <w:rsid w:val="0027360C"/>
    <w:rsid w:val="00275DFD"/>
    <w:rsid w:val="002844E0"/>
    <w:rsid w:val="00285D5A"/>
    <w:rsid w:val="00286FF4"/>
    <w:rsid w:val="002870E7"/>
    <w:rsid w:val="00292163"/>
    <w:rsid w:val="002A046E"/>
    <w:rsid w:val="002B0C85"/>
    <w:rsid w:val="002B4B82"/>
    <w:rsid w:val="002B6268"/>
    <w:rsid w:val="002B65B1"/>
    <w:rsid w:val="002B7270"/>
    <w:rsid w:val="002B7DE4"/>
    <w:rsid w:val="002C5BC5"/>
    <w:rsid w:val="002C6747"/>
    <w:rsid w:val="002C786B"/>
    <w:rsid w:val="002D03E8"/>
    <w:rsid w:val="002D380B"/>
    <w:rsid w:val="002E2733"/>
    <w:rsid w:val="002E3A7D"/>
    <w:rsid w:val="002E701D"/>
    <w:rsid w:val="002F0E01"/>
    <w:rsid w:val="002F357E"/>
    <w:rsid w:val="002F6655"/>
    <w:rsid w:val="002F6C3C"/>
    <w:rsid w:val="00303B00"/>
    <w:rsid w:val="0030519F"/>
    <w:rsid w:val="0031085F"/>
    <w:rsid w:val="0031119F"/>
    <w:rsid w:val="00316DF2"/>
    <w:rsid w:val="00323BBC"/>
    <w:rsid w:val="00324DBD"/>
    <w:rsid w:val="003268B3"/>
    <w:rsid w:val="00330DCD"/>
    <w:rsid w:val="00331153"/>
    <w:rsid w:val="00331ED4"/>
    <w:rsid w:val="00340C10"/>
    <w:rsid w:val="00342207"/>
    <w:rsid w:val="00342A9E"/>
    <w:rsid w:val="00343CB2"/>
    <w:rsid w:val="00346073"/>
    <w:rsid w:val="00352F2E"/>
    <w:rsid w:val="00354A8D"/>
    <w:rsid w:val="0036400D"/>
    <w:rsid w:val="00366DDA"/>
    <w:rsid w:val="003701B9"/>
    <w:rsid w:val="003704CB"/>
    <w:rsid w:val="00371595"/>
    <w:rsid w:val="00373186"/>
    <w:rsid w:val="00375FF5"/>
    <w:rsid w:val="00377598"/>
    <w:rsid w:val="00384583"/>
    <w:rsid w:val="00384CE4"/>
    <w:rsid w:val="00390943"/>
    <w:rsid w:val="0039718C"/>
    <w:rsid w:val="003A0A05"/>
    <w:rsid w:val="003A0E9A"/>
    <w:rsid w:val="003A1788"/>
    <w:rsid w:val="003A4D78"/>
    <w:rsid w:val="003A6A33"/>
    <w:rsid w:val="003B217D"/>
    <w:rsid w:val="003B27F0"/>
    <w:rsid w:val="003B3F64"/>
    <w:rsid w:val="003B552B"/>
    <w:rsid w:val="003B7854"/>
    <w:rsid w:val="003C164E"/>
    <w:rsid w:val="003C2B37"/>
    <w:rsid w:val="003C2C74"/>
    <w:rsid w:val="003C4DA1"/>
    <w:rsid w:val="003C7DB9"/>
    <w:rsid w:val="003D081E"/>
    <w:rsid w:val="003D3B82"/>
    <w:rsid w:val="003D5EFD"/>
    <w:rsid w:val="003D67E0"/>
    <w:rsid w:val="003D7949"/>
    <w:rsid w:val="003D7B6C"/>
    <w:rsid w:val="003E255F"/>
    <w:rsid w:val="003E36BB"/>
    <w:rsid w:val="003E4B03"/>
    <w:rsid w:val="003E6277"/>
    <w:rsid w:val="003E7AA3"/>
    <w:rsid w:val="003F2329"/>
    <w:rsid w:val="003F290F"/>
    <w:rsid w:val="003F390B"/>
    <w:rsid w:val="003F3FAC"/>
    <w:rsid w:val="003F4141"/>
    <w:rsid w:val="00400428"/>
    <w:rsid w:val="00401B3A"/>
    <w:rsid w:val="00402A83"/>
    <w:rsid w:val="00406616"/>
    <w:rsid w:val="0041024E"/>
    <w:rsid w:val="0041527D"/>
    <w:rsid w:val="00421382"/>
    <w:rsid w:val="004235A3"/>
    <w:rsid w:val="00424C5C"/>
    <w:rsid w:val="00426386"/>
    <w:rsid w:val="00430962"/>
    <w:rsid w:val="00432430"/>
    <w:rsid w:val="004337BE"/>
    <w:rsid w:val="0043406E"/>
    <w:rsid w:val="00435BA5"/>
    <w:rsid w:val="004361E1"/>
    <w:rsid w:val="00437F18"/>
    <w:rsid w:val="00442D47"/>
    <w:rsid w:val="004445F7"/>
    <w:rsid w:val="00445932"/>
    <w:rsid w:val="00452F19"/>
    <w:rsid w:val="00453C0B"/>
    <w:rsid w:val="00455F82"/>
    <w:rsid w:val="00461B54"/>
    <w:rsid w:val="004628DB"/>
    <w:rsid w:val="00463D40"/>
    <w:rsid w:val="004667D5"/>
    <w:rsid w:val="00474509"/>
    <w:rsid w:val="004804DF"/>
    <w:rsid w:val="00483FDB"/>
    <w:rsid w:val="00486480"/>
    <w:rsid w:val="004867DD"/>
    <w:rsid w:val="004878C2"/>
    <w:rsid w:val="004903F5"/>
    <w:rsid w:val="004915F1"/>
    <w:rsid w:val="004921C6"/>
    <w:rsid w:val="00493085"/>
    <w:rsid w:val="004934ED"/>
    <w:rsid w:val="00493D7E"/>
    <w:rsid w:val="00494226"/>
    <w:rsid w:val="004954D1"/>
    <w:rsid w:val="004968CD"/>
    <w:rsid w:val="004969BE"/>
    <w:rsid w:val="00496BA7"/>
    <w:rsid w:val="004A30AE"/>
    <w:rsid w:val="004A53E3"/>
    <w:rsid w:val="004A5831"/>
    <w:rsid w:val="004A610C"/>
    <w:rsid w:val="004B0956"/>
    <w:rsid w:val="004B0C4A"/>
    <w:rsid w:val="004B17C1"/>
    <w:rsid w:val="004B25B4"/>
    <w:rsid w:val="004B428C"/>
    <w:rsid w:val="004C5504"/>
    <w:rsid w:val="004C5E15"/>
    <w:rsid w:val="004D0863"/>
    <w:rsid w:val="004D0D60"/>
    <w:rsid w:val="004D0E7A"/>
    <w:rsid w:val="004D15D7"/>
    <w:rsid w:val="004E3E73"/>
    <w:rsid w:val="004F13A8"/>
    <w:rsid w:val="004F4243"/>
    <w:rsid w:val="004F471D"/>
    <w:rsid w:val="004F4A60"/>
    <w:rsid w:val="004F5713"/>
    <w:rsid w:val="00500289"/>
    <w:rsid w:val="005011A4"/>
    <w:rsid w:val="0050227C"/>
    <w:rsid w:val="00503681"/>
    <w:rsid w:val="00505D39"/>
    <w:rsid w:val="00505FB4"/>
    <w:rsid w:val="00511170"/>
    <w:rsid w:val="00512855"/>
    <w:rsid w:val="00514DFF"/>
    <w:rsid w:val="00515668"/>
    <w:rsid w:val="00515F4A"/>
    <w:rsid w:val="0051737D"/>
    <w:rsid w:val="00520B14"/>
    <w:rsid w:val="00524FEC"/>
    <w:rsid w:val="00525A9E"/>
    <w:rsid w:val="00526CA3"/>
    <w:rsid w:val="0052765E"/>
    <w:rsid w:val="00530123"/>
    <w:rsid w:val="00531CAB"/>
    <w:rsid w:val="0053234A"/>
    <w:rsid w:val="0054405C"/>
    <w:rsid w:val="0054540A"/>
    <w:rsid w:val="005465D4"/>
    <w:rsid w:val="00554AF7"/>
    <w:rsid w:val="005556E7"/>
    <w:rsid w:val="00557602"/>
    <w:rsid w:val="005631A7"/>
    <w:rsid w:val="00567558"/>
    <w:rsid w:val="00567814"/>
    <w:rsid w:val="00572059"/>
    <w:rsid w:val="00573088"/>
    <w:rsid w:val="00582E4E"/>
    <w:rsid w:val="00583DA5"/>
    <w:rsid w:val="005852E8"/>
    <w:rsid w:val="00590243"/>
    <w:rsid w:val="005927A8"/>
    <w:rsid w:val="005967B8"/>
    <w:rsid w:val="00597C2D"/>
    <w:rsid w:val="005A7138"/>
    <w:rsid w:val="005B19DF"/>
    <w:rsid w:val="005B6868"/>
    <w:rsid w:val="005B7B13"/>
    <w:rsid w:val="005B7C36"/>
    <w:rsid w:val="005C2A44"/>
    <w:rsid w:val="005C4A08"/>
    <w:rsid w:val="005C6225"/>
    <w:rsid w:val="005C7385"/>
    <w:rsid w:val="005D0F29"/>
    <w:rsid w:val="005D210E"/>
    <w:rsid w:val="005D3377"/>
    <w:rsid w:val="005D4D85"/>
    <w:rsid w:val="005D61D3"/>
    <w:rsid w:val="005E13E0"/>
    <w:rsid w:val="005E31B2"/>
    <w:rsid w:val="005E5D0B"/>
    <w:rsid w:val="005F01EA"/>
    <w:rsid w:val="005F3C81"/>
    <w:rsid w:val="005F4E06"/>
    <w:rsid w:val="005F5B47"/>
    <w:rsid w:val="005F63BA"/>
    <w:rsid w:val="00601C1C"/>
    <w:rsid w:val="00602ECE"/>
    <w:rsid w:val="00603469"/>
    <w:rsid w:val="00612066"/>
    <w:rsid w:val="00613108"/>
    <w:rsid w:val="006179A3"/>
    <w:rsid w:val="006206A6"/>
    <w:rsid w:val="0062083A"/>
    <w:rsid w:val="00620D31"/>
    <w:rsid w:val="00621FEA"/>
    <w:rsid w:val="006255DF"/>
    <w:rsid w:val="00625697"/>
    <w:rsid w:val="00630CAD"/>
    <w:rsid w:val="006320B1"/>
    <w:rsid w:val="0063563F"/>
    <w:rsid w:val="00635ADA"/>
    <w:rsid w:val="00637882"/>
    <w:rsid w:val="0064043C"/>
    <w:rsid w:val="006417BB"/>
    <w:rsid w:val="00642EE7"/>
    <w:rsid w:val="00644B11"/>
    <w:rsid w:val="00646EFE"/>
    <w:rsid w:val="00652777"/>
    <w:rsid w:val="00652DAA"/>
    <w:rsid w:val="00653DDD"/>
    <w:rsid w:val="00654C51"/>
    <w:rsid w:val="00657C2D"/>
    <w:rsid w:val="00657F33"/>
    <w:rsid w:val="006613F1"/>
    <w:rsid w:val="006614B2"/>
    <w:rsid w:val="0066199A"/>
    <w:rsid w:val="00664555"/>
    <w:rsid w:val="00664F42"/>
    <w:rsid w:val="00666156"/>
    <w:rsid w:val="00666FA4"/>
    <w:rsid w:val="0067031F"/>
    <w:rsid w:val="00681D99"/>
    <w:rsid w:val="006848B3"/>
    <w:rsid w:val="00685EE6"/>
    <w:rsid w:val="0069202A"/>
    <w:rsid w:val="006934F5"/>
    <w:rsid w:val="006937D2"/>
    <w:rsid w:val="00695550"/>
    <w:rsid w:val="00697873"/>
    <w:rsid w:val="006A5E48"/>
    <w:rsid w:val="006A6869"/>
    <w:rsid w:val="006B4E37"/>
    <w:rsid w:val="006C0D9F"/>
    <w:rsid w:val="006C1143"/>
    <w:rsid w:val="006C6BD7"/>
    <w:rsid w:val="006D0636"/>
    <w:rsid w:val="006D0CA6"/>
    <w:rsid w:val="006D19F7"/>
    <w:rsid w:val="006D2247"/>
    <w:rsid w:val="006D3CF4"/>
    <w:rsid w:val="006D40B0"/>
    <w:rsid w:val="006D6E51"/>
    <w:rsid w:val="006E03AB"/>
    <w:rsid w:val="006E134E"/>
    <w:rsid w:val="006E3A8A"/>
    <w:rsid w:val="006E580F"/>
    <w:rsid w:val="006E79D6"/>
    <w:rsid w:val="006F64C4"/>
    <w:rsid w:val="00701A6C"/>
    <w:rsid w:val="00703705"/>
    <w:rsid w:val="00704CEC"/>
    <w:rsid w:val="007079F4"/>
    <w:rsid w:val="00711C56"/>
    <w:rsid w:val="00711CF1"/>
    <w:rsid w:val="00713E10"/>
    <w:rsid w:val="00722AA1"/>
    <w:rsid w:val="00722ABD"/>
    <w:rsid w:val="007254F6"/>
    <w:rsid w:val="007268BA"/>
    <w:rsid w:val="00727F68"/>
    <w:rsid w:val="007305A7"/>
    <w:rsid w:val="00731CB5"/>
    <w:rsid w:val="00732465"/>
    <w:rsid w:val="007366AB"/>
    <w:rsid w:val="00740314"/>
    <w:rsid w:val="007454C4"/>
    <w:rsid w:val="00745E90"/>
    <w:rsid w:val="00750078"/>
    <w:rsid w:val="00751F9E"/>
    <w:rsid w:val="00752B3A"/>
    <w:rsid w:val="0076235A"/>
    <w:rsid w:val="00763422"/>
    <w:rsid w:val="007634F9"/>
    <w:rsid w:val="00764D23"/>
    <w:rsid w:val="00776C70"/>
    <w:rsid w:val="007815CE"/>
    <w:rsid w:val="00781EBD"/>
    <w:rsid w:val="007835CB"/>
    <w:rsid w:val="00783E4D"/>
    <w:rsid w:val="00784418"/>
    <w:rsid w:val="007918B7"/>
    <w:rsid w:val="00792459"/>
    <w:rsid w:val="00792D1A"/>
    <w:rsid w:val="007A004A"/>
    <w:rsid w:val="007A3111"/>
    <w:rsid w:val="007A3E28"/>
    <w:rsid w:val="007B41ED"/>
    <w:rsid w:val="007B45C7"/>
    <w:rsid w:val="007B562D"/>
    <w:rsid w:val="007B70B5"/>
    <w:rsid w:val="007C0E59"/>
    <w:rsid w:val="007C5830"/>
    <w:rsid w:val="007D0840"/>
    <w:rsid w:val="007D1831"/>
    <w:rsid w:val="007D3265"/>
    <w:rsid w:val="007D53E6"/>
    <w:rsid w:val="007D64B8"/>
    <w:rsid w:val="007D7719"/>
    <w:rsid w:val="007D7D94"/>
    <w:rsid w:val="007D7E84"/>
    <w:rsid w:val="007E2E73"/>
    <w:rsid w:val="007E6A26"/>
    <w:rsid w:val="007E72B2"/>
    <w:rsid w:val="007F5283"/>
    <w:rsid w:val="007F597B"/>
    <w:rsid w:val="00800CB7"/>
    <w:rsid w:val="00800F7C"/>
    <w:rsid w:val="00804A43"/>
    <w:rsid w:val="00805DCB"/>
    <w:rsid w:val="00810F4E"/>
    <w:rsid w:val="00813B38"/>
    <w:rsid w:val="0081588A"/>
    <w:rsid w:val="00815997"/>
    <w:rsid w:val="008159F5"/>
    <w:rsid w:val="008167F4"/>
    <w:rsid w:val="00822B44"/>
    <w:rsid w:val="00832A7A"/>
    <w:rsid w:val="0084192E"/>
    <w:rsid w:val="00841B15"/>
    <w:rsid w:val="00847CFE"/>
    <w:rsid w:val="00852422"/>
    <w:rsid w:val="00852F15"/>
    <w:rsid w:val="00854C36"/>
    <w:rsid w:val="008562DA"/>
    <w:rsid w:val="00856C9D"/>
    <w:rsid w:val="00857521"/>
    <w:rsid w:val="00857B8C"/>
    <w:rsid w:val="00860358"/>
    <w:rsid w:val="00861F0A"/>
    <w:rsid w:val="00862F2C"/>
    <w:rsid w:val="00870E52"/>
    <w:rsid w:val="008716FC"/>
    <w:rsid w:val="00872403"/>
    <w:rsid w:val="00873533"/>
    <w:rsid w:val="00874B57"/>
    <w:rsid w:val="00874F65"/>
    <w:rsid w:val="00881FE1"/>
    <w:rsid w:val="0088292A"/>
    <w:rsid w:val="00883A4B"/>
    <w:rsid w:val="00884632"/>
    <w:rsid w:val="00884A71"/>
    <w:rsid w:val="00884B68"/>
    <w:rsid w:val="00886683"/>
    <w:rsid w:val="0088693F"/>
    <w:rsid w:val="00892ED8"/>
    <w:rsid w:val="0089582A"/>
    <w:rsid w:val="008A31CA"/>
    <w:rsid w:val="008A42B1"/>
    <w:rsid w:val="008A5049"/>
    <w:rsid w:val="008B0373"/>
    <w:rsid w:val="008B4195"/>
    <w:rsid w:val="008C1F05"/>
    <w:rsid w:val="008C293D"/>
    <w:rsid w:val="008C2BEA"/>
    <w:rsid w:val="008C722F"/>
    <w:rsid w:val="008C72F2"/>
    <w:rsid w:val="008D50B7"/>
    <w:rsid w:val="008D6958"/>
    <w:rsid w:val="008E5A0B"/>
    <w:rsid w:val="008E6CC3"/>
    <w:rsid w:val="008F1F60"/>
    <w:rsid w:val="008F3A40"/>
    <w:rsid w:val="008F4E47"/>
    <w:rsid w:val="008F6F52"/>
    <w:rsid w:val="008F7F58"/>
    <w:rsid w:val="0090009B"/>
    <w:rsid w:val="009043F8"/>
    <w:rsid w:val="00905AFD"/>
    <w:rsid w:val="00905EB8"/>
    <w:rsid w:val="00910F57"/>
    <w:rsid w:val="009129AB"/>
    <w:rsid w:val="009154AD"/>
    <w:rsid w:val="009156FA"/>
    <w:rsid w:val="0091715C"/>
    <w:rsid w:val="00917876"/>
    <w:rsid w:val="00921205"/>
    <w:rsid w:val="00922210"/>
    <w:rsid w:val="00922B59"/>
    <w:rsid w:val="00925950"/>
    <w:rsid w:val="00926AA6"/>
    <w:rsid w:val="00927B77"/>
    <w:rsid w:val="009314B1"/>
    <w:rsid w:val="009315F8"/>
    <w:rsid w:val="009318CD"/>
    <w:rsid w:val="00931C89"/>
    <w:rsid w:val="0093279D"/>
    <w:rsid w:val="00934390"/>
    <w:rsid w:val="0093613B"/>
    <w:rsid w:val="00940F11"/>
    <w:rsid w:val="009436CD"/>
    <w:rsid w:val="00946F19"/>
    <w:rsid w:val="00950D27"/>
    <w:rsid w:val="00952FD2"/>
    <w:rsid w:val="00953617"/>
    <w:rsid w:val="009548E8"/>
    <w:rsid w:val="00955C54"/>
    <w:rsid w:val="00956210"/>
    <w:rsid w:val="0095718F"/>
    <w:rsid w:val="00957AE5"/>
    <w:rsid w:val="00961570"/>
    <w:rsid w:val="0096447E"/>
    <w:rsid w:val="0096675E"/>
    <w:rsid w:val="00970C15"/>
    <w:rsid w:val="009728E7"/>
    <w:rsid w:val="009824AE"/>
    <w:rsid w:val="00982C50"/>
    <w:rsid w:val="0098718C"/>
    <w:rsid w:val="009908F2"/>
    <w:rsid w:val="009925B1"/>
    <w:rsid w:val="00993B8A"/>
    <w:rsid w:val="00993FDA"/>
    <w:rsid w:val="00993FEC"/>
    <w:rsid w:val="00994DAE"/>
    <w:rsid w:val="0099618D"/>
    <w:rsid w:val="009A3289"/>
    <w:rsid w:val="009A64C2"/>
    <w:rsid w:val="009B105B"/>
    <w:rsid w:val="009B10C2"/>
    <w:rsid w:val="009B33B4"/>
    <w:rsid w:val="009B3443"/>
    <w:rsid w:val="009B4B28"/>
    <w:rsid w:val="009B70DD"/>
    <w:rsid w:val="009C5AA6"/>
    <w:rsid w:val="009C5AED"/>
    <w:rsid w:val="009C5B90"/>
    <w:rsid w:val="009C5BF1"/>
    <w:rsid w:val="009C66A7"/>
    <w:rsid w:val="009C72AD"/>
    <w:rsid w:val="009C7F8E"/>
    <w:rsid w:val="009D2E17"/>
    <w:rsid w:val="009D4DD6"/>
    <w:rsid w:val="009D574C"/>
    <w:rsid w:val="009D6F27"/>
    <w:rsid w:val="009D7847"/>
    <w:rsid w:val="009F00A3"/>
    <w:rsid w:val="009F2DF8"/>
    <w:rsid w:val="009F36EC"/>
    <w:rsid w:val="009F7C65"/>
    <w:rsid w:val="00A00B61"/>
    <w:rsid w:val="00A02B8B"/>
    <w:rsid w:val="00A02EDB"/>
    <w:rsid w:val="00A13008"/>
    <w:rsid w:val="00A132C2"/>
    <w:rsid w:val="00A1410D"/>
    <w:rsid w:val="00A20968"/>
    <w:rsid w:val="00A25CFF"/>
    <w:rsid w:val="00A272E3"/>
    <w:rsid w:val="00A33709"/>
    <w:rsid w:val="00A37C89"/>
    <w:rsid w:val="00A404EF"/>
    <w:rsid w:val="00A40E2B"/>
    <w:rsid w:val="00A412DA"/>
    <w:rsid w:val="00A41D32"/>
    <w:rsid w:val="00A46E62"/>
    <w:rsid w:val="00A52156"/>
    <w:rsid w:val="00A53870"/>
    <w:rsid w:val="00A53A7B"/>
    <w:rsid w:val="00A60922"/>
    <w:rsid w:val="00A60937"/>
    <w:rsid w:val="00A63035"/>
    <w:rsid w:val="00A640AC"/>
    <w:rsid w:val="00A64829"/>
    <w:rsid w:val="00A71CEE"/>
    <w:rsid w:val="00A720A7"/>
    <w:rsid w:val="00A74853"/>
    <w:rsid w:val="00A7692D"/>
    <w:rsid w:val="00A81726"/>
    <w:rsid w:val="00A8274D"/>
    <w:rsid w:val="00A83886"/>
    <w:rsid w:val="00A8507A"/>
    <w:rsid w:val="00A850EA"/>
    <w:rsid w:val="00A856DA"/>
    <w:rsid w:val="00A87068"/>
    <w:rsid w:val="00A872F3"/>
    <w:rsid w:val="00A876B8"/>
    <w:rsid w:val="00A91319"/>
    <w:rsid w:val="00A94F5B"/>
    <w:rsid w:val="00A97E97"/>
    <w:rsid w:val="00AA34B8"/>
    <w:rsid w:val="00AA3F89"/>
    <w:rsid w:val="00AA4ACC"/>
    <w:rsid w:val="00AA4ADC"/>
    <w:rsid w:val="00AA5187"/>
    <w:rsid w:val="00AA51D2"/>
    <w:rsid w:val="00AB1851"/>
    <w:rsid w:val="00AB77D1"/>
    <w:rsid w:val="00AB7B68"/>
    <w:rsid w:val="00AC00BA"/>
    <w:rsid w:val="00AC239E"/>
    <w:rsid w:val="00AC42D3"/>
    <w:rsid w:val="00AC4572"/>
    <w:rsid w:val="00AC4A56"/>
    <w:rsid w:val="00AC5B37"/>
    <w:rsid w:val="00AD5F28"/>
    <w:rsid w:val="00AE1B17"/>
    <w:rsid w:val="00AE1B6B"/>
    <w:rsid w:val="00AE1CA4"/>
    <w:rsid w:val="00AE3D05"/>
    <w:rsid w:val="00AE7547"/>
    <w:rsid w:val="00AF08CE"/>
    <w:rsid w:val="00AF4343"/>
    <w:rsid w:val="00AF5908"/>
    <w:rsid w:val="00AF5E58"/>
    <w:rsid w:val="00AF5FAC"/>
    <w:rsid w:val="00B076EC"/>
    <w:rsid w:val="00B13447"/>
    <w:rsid w:val="00B1661F"/>
    <w:rsid w:val="00B17890"/>
    <w:rsid w:val="00B2663D"/>
    <w:rsid w:val="00B266C8"/>
    <w:rsid w:val="00B31A73"/>
    <w:rsid w:val="00B34110"/>
    <w:rsid w:val="00B34DAA"/>
    <w:rsid w:val="00B3671C"/>
    <w:rsid w:val="00B37B73"/>
    <w:rsid w:val="00B4076F"/>
    <w:rsid w:val="00B42943"/>
    <w:rsid w:val="00B44C15"/>
    <w:rsid w:val="00B46E51"/>
    <w:rsid w:val="00B50774"/>
    <w:rsid w:val="00B50CFF"/>
    <w:rsid w:val="00B517E3"/>
    <w:rsid w:val="00B53563"/>
    <w:rsid w:val="00B541BA"/>
    <w:rsid w:val="00B56684"/>
    <w:rsid w:val="00B57596"/>
    <w:rsid w:val="00B60DE4"/>
    <w:rsid w:val="00B62A8E"/>
    <w:rsid w:val="00B670F0"/>
    <w:rsid w:val="00B702B6"/>
    <w:rsid w:val="00B71036"/>
    <w:rsid w:val="00B71324"/>
    <w:rsid w:val="00B72BE7"/>
    <w:rsid w:val="00B75965"/>
    <w:rsid w:val="00B76AAD"/>
    <w:rsid w:val="00B83826"/>
    <w:rsid w:val="00B86D58"/>
    <w:rsid w:val="00B908FF"/>
    <w:rsid w:val="00B92DA8"/>
    <w:rsid w:val="00B94F81"/>
    <w:rsid w:val="00B974F4"/>
    <w:rsid w:val="00B97E14"/>
    <w:rsid w:val="00BA1FBA"/>
    <w:rsid w:val="00BB15D1"/>
    <w:rsid w:val="00BB173E"/>
    <w:rsid w:val="00BB2BC3"/>
    <w:rsid w:val="00BB4454"/>
    <w:rsid w:val="00BB535E"/>
    <w:rsid w:val="00BB6F92"/>
    <w:rsid w:val="00BB7A32"/>
    <w:rsid w:val="00BC11EB"/>
    <w:rsid w:val="00BC1502"/>
    <w:rsid w:val="00BC1A4E"/>
    <w:rsid w:val="00BC3362"/>
    <w:rsid w:val="00BC4A2E"/>
    <w:rsid w:val="00BC4C81"/>
    <w:rsid w:val="00BC558F"/>
    <w:rsid w:val="00BC7D9E"/>
    <w:rsid w:val="00BD010A"/>
    <w:rsid w:val="00BD0288"/>
    <w:rsid w:val="00BD0C37"/>
    <w:rsid w:val="00BD0E97"/>
    <w:rsid w:val="00BD5C17"/>
    <w:rsid w:val="00BD5FFE"/>
    <w:rsid w:val="00BD68D1"/>
    <w:rsid w:val="00BD78D1"/>
    <w:rsid w:val="00BE1F19"/>
    <w:rsid w:val="00BE245D"/>
    <w:rsid w:val="00BE413C"/>
    <w:rsid w:val="00BE534C"/>
    <w:rsid w:val="00BF1B6D"/>
    <w:rsid w:val="00BF3C2F"/>
    <w:rsid w:val="00BF4DB9"/>
    <w:rsid w:val="00BF729A"/>
    <w:rsid w:val="00BF7B93"/>
    <w:rsid w:val="00C027B5"/>
    <w:rsid w:val="00C03DB0"/>
    <w:rsid w:val="00C04355"/>
    <w:rsid w:val="00C0679F"/>
    <w:rsid w:val="00C068E5"/>
    <w:rsid w:val="00C07B67"/>
    <w:rsid w:val="00C10D28"/>
    <w:rsid w:val="00C1199A"/>
    <w:rsid w:val="00C12A10"/>
    <w:rsid w:val="00C14F85"/>
    <w:rsid w:val="00C1591C"/>
    <w:rsid w:val="00C1593E"/>
    <w:rsid w:val="00C160A6"/>
    <w:rsid w:val="00C167E4"/>
    <w:rsid w:val="00C318A2"/>
    <w:rsid w:val="00C324FD"/>
    <w:rsid w:val="00C3374B"/>
    <w:rsid w:val="00C35401"/>
    <w:rsid w:val="00C36384"/>
    <w:rsid w:val="00C37E89"/>
    <w:rsid w:val="00C42185"/>
    <w:rsid w:val="00C4325C"/>
    <w:rsid w:val="00C45CF2"/>
    <w:rsid w:val="00C5017F"/>
    <w:rsid w:val="00C536EA"/>
    <w:rsid w:val="00C54C1F"/>
    <w:rsid w:val="00C612D1"/>
    <w:rsid w:val="00C64648"/>
    <w:rsid w:val="00C64C26"/>
    <w:rsid w:val="00C650A1"/>
    <w:rsid w:val="00C6608D"/>
    <w:rsid w:val="00C70C9D"/>
    <w:rsid w:val="00C80581"/>
    <w:rsid w:val="00C81570"/>
    <w:rsid w:val="00C84168"/>
    <w:rsid w:val="00C8420B"/>
    <w:rsid w:val="00C85AFD"/>
    <w:rsid w:val="00C90990"/>
    <w:rsid w:val="00C91CE2"/>
    <w:rsid w:val="00C925F3"/>
    <w:rsid w:val="00C936C0"/>
    <w:rsid w:val="00C9602B"/>
    <w:rsid w:val="00CA276A"/>
    <w:rsid w:val="00CA27A6"/>
    <w:rsid w:val="00CA2E6E"/>
    <w:rsid w:val="00CA73CE"/>
    <w:rsid w:val="00CB0B98"/>
    <w:rsid w:val="00CB1D46"/>
    <w:rsid w:val="00CB4690"/>
    <w:rsid w:val="00CB761B"/>
    <w:rsid w:val="00CB776E"/>
    <w:rsid w:val="00CB7878"/>
    <w:rsid w:val="00CC0667"/>
    <w:rsid w:val="00CC1325"/>
    <w:rsid w:val="00CC2849"/>
    <w:rsid w:val="00CC42EE"/>
    <w:rsid w:val="00CC56ED"/>
    <w:rsid w:val="00CC63D9"/>
    <w:rsid w:val="00CD0404"/>
    <w:rsid w:val="00CD6F3E"/>
    <w:rsid w:val="00CD7031"/>
    <w:rsid w:val="00CE0870"/>
    <w:rsid w:val="00CE2B36"/>
    <w:rsid w:val="00CE2F07"/>
    <w:rsid w:val="00CE52BD"/>
    <w:rsid w:val="00CE6F2A"/>
    <w:rsid w:val="00CF09D2"/>
    <w:rsid w:val="00CF5C07"/>
    <w:rsid w:val="00CF711D"/>
    <w:rsid w:val="00D036C8"/>
    <w:rsid w:val="00D05575"/>
    <w:rsid w:val="00D05B19"/>
    <w:rsid w:val="00D0713A"/>
    <w:rsid w:val="00D07C69"/>
    <w:rsid w:val="00D10C84"/>
    <w:rsid w:val="00D16B33"/>
    <w:rsid w:val="00D24151"/>
    <w:rsid w:val="00D250A5"/>
    <w:rsid w:val="00D30168"/>
    <w:rsid w:val="00D305D7"/>
    <w:rsid w:val="00D31C34"/>
    <w:rsid w:val="00D34829"/>
    <w:rsid w:val="00D37BF0"/>
    <w:rsid w:val="00D41187"/>
    <w:rsid w:val="00D41C1E"/>
    <w:rsid w:val="00D41F5B"/>
    <w:rsid w:val="00D44324"/>
    <w:rsid w:val="00D4477D"/>
    <w:rsid w:val="00D535F7"/>
    <w:rsid w:val="00D5434C"/>
    <w:rsid w:val="00D5447A"/>
    <w:rsid w:val="00D550BE"/>
    <w:rsid w:val="00D57004"/>
    <w:rsid w:val="00D60EE3"/>
    <w:rsid w:val="00D61CE0"/>
    <w:rsid w:val="00D642E4"/>
    <w:rsid w:val="00D65A39"/>
    <w:rsid w:val="00D675C2"/>
    <w:rsid w:val="00D71B90"/>
    <w:rsid w:val="00D7778C"/>
    <w:rsid w:val="00D814B2"/>
    <w:rsid w:val="00D8248A"/>
    <w:rsid w:val="00D83177"/>
    <w:rsid w:val="00D84D70"/>
    <w:rsid w:val="00D84E02"/>
    <w:rsid w:val="00D8677B"/>
    <w:rsid w:val="00D96201"/>
    <w:rsid w:val="00DA16BB"/>
    <w:rsid w:val="00DB022A"/>
    <w:rsid w:val="00DB0A5E"/>
    <w:rsid w:val="00DB0E55"/>
    <w:rsid w:val="00DB30F4"/>
    <w:rsid w:val="00DB5EBB"/>
    <w:rsid w:val="00DC09EC"/>
    <w:rsid w:val="00DC193F"/>
    <w:rsid w:val="00DC3863"/>
    <w:rsid w:val="00DC7002"/>
    <w:rsid w:val="00DD234F"/>
    <w:rsid w:val="00DD4AE9"/>
    <w:rsid w:val="00DD67F1"/>
    <w:rsid w:val="00DD68A0"/>
    <w:rsid w:val="00DE3636"/>
    <w:rsid w:val="00DE4185"/>
    <w:rsid w:val="00DE5086"/>
    <w:rsid w:val="00DF69D2"/>
    <w:rsid w:val="00DF752D"/>
    <w:rsid w:val="00E00D13"/>
    <w:rsid w:val="00E0109B"/>
    <w:rsid w:val="00E039B6"/>
    <w:rsid w:val="00E06C3E"/>
    <w:rsid w:val="00E06F2D"/>
    <w:rsid w:val="00E071B0"/>
    <w:rsid w:val="00E115CB"/>
    <w:rsid w:val="00E1413C"/>
    <w:rsid w:val="00E156B3"/>
    <w:rsid w:val="00E167A6"/>
    <w:rsid w:val="00E20AFA"/>
    <w:rsid w:val="00E22320"/>
    <w:rsid w:val="00E23797"/>
    <w:rsid w:val="00E23BCB"/>
    <w:rsid w:val="00E23C79"/>
    <w:rsid w:val="00E30DA9"/>
    <w:rsid w:val="00E324F2"/>
    <w:rsid w:val="00E341D0"/>
    <w:rsid w:val="00E37E7C"/>
    <w:rsid w:val="00E50478"/>
    <w:rsid w:val="00E50B9A"/>
    <w:rsid w:val="00E512D2"/>
    <w:rsid w:val="00E55FBD"/>
    <w:rsid w:val="00E56F9F"/>
    <w:rsid w:val="00E60216"/>
    <w:rsid w:val="00E60F04"/>
    <w:rsid w:val="00E6326D"/>
    <w:rsid w:val="00E65132"/>
    <w:rsid w:val="00E653BD"/>
    <w:rsid w:val="00E661CA"/>
    <w:rsid w:val="00E736EC"/>
    <w:rsid w:val="00E77BEF"/>
    <w:rsid w:val="00E81BC4"/>
    <w:rsid w:val="00E8787F"/>
    <w:rsid w:val="00E90ABE"/>
    <w:rsid w:val="00E912B5"/>
    <w:rsid w:val="00E91A49"/>
    <w:rsid w:val="00E97062"/>
    <w:rsid w:val="00E97650"/>
    <w:rsid w:val="00EA05CC"/>
    <w:rsid w:val="00EA0D22"/>
    <w:rsid w:val="00EA25D5"/>
    <w:rsid w:val="00EA2FE2"/>
    <w:rsid w:val="00EA44F8"/>
    <w:rsid w:val="00EA64E6"/>
    <w:rsid w:val="00EA6EC7"/>
    <w:rsid w:val="00EB0622"/>
    <w:rsid w:val="00EB32B4"/>
    <w:rsid w:val="00EB4366"/>
    <w:rsid w:val="00EB534B"/>
    <w:rsid w:val="00EB5A06"/>
    <w:rsid w:val="00EB76DC"/>
    <w:rsid w:val="00EC148D"/>
    <w:rsid w:val="00EC4DDA"/>
    <w:rsid w:val="00EC680D"/>
    <w:rsid w:val="00EC727E"/>
    <w:rsid w:val="00ED001D"/>
    <w:rsid w:val="00ED1B54"/>
    <w:rsid w:val="00ED22B0"/>
    <w:rsid w:val="00ED5425"/>
    <w:rsid w:val="00ED6D2D"/>
    <w:rsid w:val="00ED7803"/>
    <w:rsid w:val="00ED79DF"/>
    <w:rsid w:val="00EE25F9"/>
    <w:rsid w:val="00EE2C21"/>
    <w:rsid w:val="00EE50BA"/>
    <w:rsid w:val="00EE6BC2"/>
    <w:rsid w:val="00EF627A"/>
    <w:rsid w:val="00F007B8"/>
    <w:rsid w:val="00F07591"/>
    <w:rsid w:val="00F131C8"/>
    <w:rsid w:val="00F131D0"/>
    <w:rsid w:val="00F13884"/>
    <w:rsid w:val="00F15443"/>
    <w:rsid w:val="00F16C20"/>
    <w:rsid w:val="00F24EF0"/>
    <w:rsid w:val="00F25E32"/>
    <w:rsid w:val="00F27ECD"/>
    <w:rsid w:val="00F3271C"/>
    <w:rsid w:val="00F35901"/>
    <w:rsid w:val="00F4093B"/>
    <w:rsid w:val="00F43894"/>
    <w:rsid w:val="00F46EB9"/>
    <w:rsid w:val="00F517BF"/>
    <w:rsid w:val="00F551C8"/>
    <w:rsid w:val="00F574BE"/>
    <w:rsid w:val="00F61DC6"/>
    <w:rsid w:val="00F6701C"/>
    <w:rsid w:val="00F700CB"/>
    <w:rsid w:val="00F729DA"/>
    <w:rsid w:val="00F72A47"/>
    <w:rsid w:val="00F7576E"/>
    <w:rsid w:val="00F769C8"/>
    <w:rsid w:val="00F77636"/>
    <w:rsid w:val="00F8247E"/>
    <w:rsid w:val="00F8488B"/>
    <w:rsid w:val="00F87DB3"/>
    <w:rsid w:val="00F92500"/>
    <w:rsid w:val="00F94147"/>
    <w:rsid w:val="00F96A31"/>
    <w:rsid w:val="00FA28BB"/>
    <w:rsid w:val="00FA607F"/>
    <w:rsid w:val="00FB1278"/>
    <w:rsid w:val="00FB31CB"/>
    <w:rsid w:val="00FC1C8F"/>
    <w:rsid w:val="00FC306A"/>
    <w:rsid w:val="00FC33AF"/>
    <w:rsid w:val="00FC569F"/>
    <w:rsid w:val="00FC6281"/>
    <w:rsid w:val="00FC6BE2"/>
    <w:rsid w:val="00FC789A"/>
    <w:rsid w:val="00FC7CE4"/>
    <w:rsid w:val="00FD2049"/>
    <w:rsid w:val="00FD2DCE"/>
    <w:rsid w:val="00FD53FE"/>
    <w:rsid w:val="00FE0C73"/>
    <w:rsid w:val="00FE1704"/>
    <w:rsid w:val="00FE2569"/>
    <w:rsid w:val="00FE3B98"/>
    <w:rsid w:val="00FE3E5A"/>
    <w:rsid w:val="00FF4AF8"/>
    <w:rsid w:val="00FF5236"/>
    <w:rsid w:val="00FF5D95"/>
    <w:rsid w:val="00FF77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FCB8134"/>
  <w15:chartTrackingRefBased/>
  <w15:docId w15:val="{F2C5EDDF-6189-4B1D-8816-FC2C1877E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648"/>
    <w:pPr>
      <w:overflowPunct w:val="0"/>
      <w:autoSpaceDE w:val="0"/>
      <w:autoSpaceDN w:val="0"/>
      <w:adjustRightInd w:val="0"/>
      <w:spacing w:after="180"/>
      <w:textAlignment w:val="baseline"/>
    </w:pPr>
    <w:rPr>
      <w:rFonts w:ascii="Times New Roman" w:eastAsia="Times New Roman" w:hAnsi="Times New Roman" w:cs="Times New Roman"/>
      <w:kern w:val="0"/>
      <w:sz w:val="20"/>
      <w:szCs w:val="20"/>
      <w:lang w:val="en-GB" w:eastAsia="en-US"/>
    </w:rPr>
  </w:style>
  <w:style w:type="paragraph" w:styleId="1">
    <w:name w:val="heading 1"/>
    <w:aliases w:val="Char,NMP Heading 1,H1,h11,h12,h13,h14,h15,h16,app heading 1,l1,Memo Heading 1,Heading 1_a,heading 1,h17,h111,h121,h131,h141,h151,h161,h18,h112,h122,h132,h142,h152,h162,h19,h113,h123,h133,h143,h153,h163,h1,Heading 1 Char,Alt+1,Alt+11,Alt+12"/>
    <w:next w:val="2"/>
    <w:link w:val="10"/>
    <w:qFormat/>
    <w:rsid w:val="00A9131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cs="Times New Roman"/>
      <w:kern w:val="0"/>
      <w:sz w:val="36"/>
      <w:szCs w:val="20"/>
      <w:lang w:val="en-GB" w:eastAsia="en-US"/>
    </w:rPr>
  </w:style>
  <w:style w:type="paragraph" w:styleId="2">
    <w:name w:val="heading 2"/>
    <w:aliases w:val="Char Char,Head2A,2,H2,h2,UNDERRUBRIK 1-2,DO NOT USE_h2,h21,Heading 2 Char,H2 Char,h2 Char,Header 2,Header2,22,heading2,2nd level,H21,H22,H23,H24,H25,R2,E2,†berschrift 2,õberschrift 2,T2,l2,Head 2,List level 2,Guide 2,list 2,list 2,I2,X.X"/>
    <w:next w:val="a"/>
    <w:link w:val="20"/>
    <w:qFormat/>
    <w:rsid w:val="00A91319"/>
    <w:pPr>
      <w:spacing w:before="100" w:beforeAutospacing="1" w:afterLines="100"/>
      <w:outlineLvl w:val="1"/>
    </w:pPr>
    <w:rPr>
      <w:rFonts w:ascii="Arial" w:eastAsia="宋体" w:hAnsi="Arial" w:cs="Times New Roman"/>
      <w:kern w:val="0"/>
      <w:sz w:val="32"/>
      <w:szCs w:val="24"/>
      <w:lang w:val="en-GB"/>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A91319"/>
    <w:pPr>
      <w:numPr>
        <w:ilvl w:val="2"/>
      </w:numPr>
      <w:spacing w:before="120"/>
      <w:outlineLvl w:val="2"/>
    </w:pPr>
    <w:rPr>
      <w:rFonts w:eastAsia="Arial"/>
      <w:sz w:val="28"/>
      <w:szCs w:val="20"/>
      <w:lang w:eastAsia="en-US"/>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
    <w:link w:val="40"/>
    <w:qFormat/>
    <w:rsid w:val="00A91319"/>
    <w:pPr>
      <w:numPr>
        <w:ilvl w:val="3"/>
      </w:numPr>
      <w:outlineLvl w:val="3"/>
    </w:pPr>
    <w:rPr>
      <w:sz w:val="24"/>
    </w:rPr>
  </w:style>
  <w:style w:type="paragraph" w:styleId="6">
    <w:name w:val="heading 6"/>
    <w:basedOn w:val="a"/>
    <w:next w:val="a"/>
    <w:link w:val="60"/>
    <w:qFormat/>
    <w:rsid w:val="00A91319"/>
    <w:pPr>
      <w:numPr>
        <w:ilvl w:val="4"/>
        <w:numId w:val="1"/>
      </w:numPr>
      <w:overflowPunct/>
      <w:autoSpaceDE/>
      <w:autoSpaceDN/>
      <w:adjustRightInd/>
      <w:spacing w:before="120" w:beforeAutospacing="1" w:afterLines="100" w:after="0"/>
      <w:ind w:left="1985" w:hanging="1985"/>
      <w:textAlignment w:val="auto"/>
      <w:outlineLvl w:val="5"/>
    </w:pPr>
    <w:rPr>
      <w:rFonts w:ascii="Arial" w:eastAsia="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A9131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A91319"/>
    <w:rPr>
      <w:sz w:val="18"/>
      <w:szCs w:val="18"/>
    </w:rPr>
  </w:style>
  <w:style w:type="paragraph" w:styleId="a5">
    <w:name w:val="footer"/>
    <w:basedOn w:val="a"/>
    <w:link w:val="a6"/>
    <w:unhideWhenUsed/>
    <w:rsid w:val="00A91319"/>
    <w:pPr>
      <w:tabs>
        <w:tab w:val="center" w:pos="4153"/>
        <w:tab w:val="right" w:pos="8306"/>
      </w:tabs>
      <w:snapToGrid w:val="0"/>
    </w:pPr>
    <w:rPr>
      <w:sz w:val="18"/>
      <w:szCs w:val="18"/>
    </w:rPr>
  </w:style>
  <w:style w:type="character" w:customStyle="1" w:styleId="a6">
    <w:name w:val="页脚 字符"/>
    <w:basedOn w:val="a0"/>
    <w:link w:val="a5"/>
    <w:rsid w:val="00A91319"/>
    <w:rPr>
      <w:sz w:val="18"/>
      <w:szCs w:val="18"/>
    </w:rPr>
  </w:style>
  <w:style w:type="character" w:customStyle="1" w:styleId="10">
    <w:name w:val="标题 1 字符"/>
    <w:aliases w:val="Char 字符,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
    <w:basedOn w:val="a0"/>
    <w:link w:val="1"/>
    <w:rsid w:val="00A91319"/>
    <w:rPr>
      <w:rFonts w:ascii="Arial" w:eastAsia="Arial" w:hAnsi="Arial" w:cs="Times New Roman"/>
      <w:kern w:val="0"/>
      <w:sz w:val="36"/>
      <w:szCs w:val="20"/>
      <w:lang w:val="en-GB" w:eastAsia="en-US"/>
    </w:rPr>
  </w:style>
  <w:style w:type="character" w:customStyle="1" w:styleId="20">
    <w:name w:val="标题 2 字符"/>
    <w:aliases w:val="Char Char 字符,Head2A 字符,2 字符,H2 字符,h2 字符,UNDERRUBRIK 1-2 字符,DO NOT USE_h2 字符,h21 字符,Heading 2 Char 字符,H2 Char 字符,h2 Char 字符,Header 2 字符,Header2 字符,22 字符,heading2 字符,2nd level 字符,H21 字符,H22 字符,H23 字符,H24 字符,H25 字符,R2 字符,E2 字符,†berschrift 2 字符"/>
    <w:basedOn w:val="a0"/>
    <w:link w:val="2"/>
    <w:rsid w:val="00A91319"/>
    <w:rPr>
      <w:rFonts w:ascii="Arial" w:eastAsia="宋体" w:hAnsi="Arial" w:cs="Times New Roman"/>
      <w:kern w:val="0"/>
      <w:sz w:val="32"/>
      <w:szCs w:val="24"/>
      <w:lang w:val="en-GB"/>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basedOn w:val="a0"/>
    <w:link w:val="3"/>
    <w:rsid w:val="00A91319"/>
    <w:rPr>
      <w:rFonts w:ascii="Arial" w:eastAsia="Arial" w:hAnsi="Arial" w:cs="Times New Roman"/>
      <w:kern w:val="0"/>
      <w:sz w:val="28"/>
      <w:szCs w:val="20"/>
      <w:lang w:val="en-GB"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A91319"/>
    <w:rPr>
      <w:rFonts w:ascii="Arial" w:eastAsia="Arial" w:hAnsi="Arial" w:cs="Times New Roman"/>
      <w:kern w:val="0"/>
      <w:sz w:val="24"/>
      <w:szCs w:val="20"/>
      <w:lang w:val="en-GB" w:eastAsia="en-US"/>
    </w:rPr>
  </w:style>
  <w:style w:type="character" w:customStyle="1" w:styleId="60">
    <w:name w:val="标题 6 字符"/>
    <w:basedOn w:val="a0"/>
    <w:link w:val="6"/>
    <w:rsid w:val="00A91319"/>
    <w:rPr>
      <w:rFonts w:ascii="Arial" w:eastAsia="Arial" w:hAnsi="Arial" w:cs="Times New Roman"/>
      <w:kern w:val="0"/>
      <w:sz w:val="20"/>
      <w:szCs w:val="20"/>
      <w:lang w:val="en-GB" w:eastAsia="en-US"/>
    </w:rPr>
  </w:style>
  <w:style w:type="paragraph" w:styleId="a7">
    <w:name w:val="caption"/>
    <w:aliases w:val="cap,cap Char Char Char Char Char Char Char,Caption Char1,Caption Char Char,Caption Char1 Char,Caption Char2,Caption Char Char Char,Caption Char Char1,Caption Char,fig and tbl,fighead2,Table Caption,fighead21,fighead22,fighead23"/>
    <w:basedOn w:val="a"/>
    <w:next w:val="a"/>
    <w:link w:val="a8"/>
    <w:uiPriority w:val="35"/>
    <w:qFormat/>
    <w:rsid w:val="00A91319"/>
    <w:pPr>
      <w:spacing w:before="120" w:after="120"/>
    </w:pPr>
    <w:rPr>
      <w:b/>
    </w:rPr>
  </w:style>
  <w:style w:type="character" w:customStyle="1" w:styleId="a8">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7"/>
    <w:uiPriority w:val="35"/>
    <w:qFormat/>
    <w:rsid w:val="00A91319"/>
    <w:rPr>
      <w:rFonts w:ascii="Times New Roman" w:eastAsia="Times New Roman" w:hAnsi="Times New Roman" w:cs="Times New Roman"/>
      <w:b/>
      <w:kern w:val="0"/>
      <w:sz w:val="20"/>
      <w:szCs w:val="20"/>
      <w:lang w:val="en-GB" w:eastAsia="en-US"/>
    </w:rPr>
  </w:style>
  <w:style w:type="character" w:customStyle="1" w:styleId="a9">
    <w:name w:val="首标题"/>
    <w:rsid w:val="00A91319"/>
    <w:rPr>
      <w:rFonts w:ascii="Arial" w:eastAsia="宋体" w:hAnsi="Arial"/>
      <w:sz w:val="24"/>
      <w:lang w:val="en-US" w:eastAsia="zh-CN" w:bidi="ar-SA"/>
    </w:rPr>
  </w:style>
  <w:style w:type="paragraph" w:styleId="aa">
    <w:name w:val="List Paragraph"/>
    <w:aliases w:val="- Bullets,목록 단락,リスト段落,Lista1,?? ??,?????,????,列出段落1,中等深浅网格 1 - 着色 21"/>
    <w:basedOn w:val="a"/>
    <w:link w:val="ab"/>
    <w:uiPriority w:val="34"/>
    <w:qFormat/>
    <w:rsid w:val="005B7B13"/>
    <w:pPr>
      <w:ind w:firstLineChars="200" w:firstLine="420"/>
    </w:pPr>
  </w:style>
  <w:style w:type="character" w:styleId="ac">
    <w:name w:val="annotation reference"/>
    <w:basedOn w:val="a0"/>
    <w:uiPriority w:val="99"/>
    <w:semiHidden/>
    <w:unhideWhenUsed/>
    <w:rsid w:val="00653DDD"/>
    <w:rPr>
      <w:sz w:val="21"/>
      <w:szCs w:val="21"/>
    </w:rPr>
  </w:style>
  <w:style w:type="paragraph" w:styleId="ad">
    <w:name w:val="annotation text"/>
    <w:basedOn w:val="a"/>
    <w:link w:val="ae"/>
    <w:uiPriority w:val="99"/>
    <w:semiHidden/>
    <w:unhideWhenUsed/>
    <w:rsid w:val="00653DDD"/>
  </w:style>
  <w:style w:type="character" w:customStyle="1" w:styleId="ae">
    <w:name w:val="批注文字 字符"/>
    <w:basedOn w:val="a0"/>
    <w:link w:val="ad"/>
    <w:uiPriority w:val="99"/>
    <w:semiHidden/>
    <w:rsid w:val="00653DDD"/>
    <w:rPr>
      <w:rFonts w:ascii="Times New Roman" w:eastAsia="Times New Roman" w:hAnsi="Times New Roman" w:cs="Times New Roman"/>
      <w:kern w:val="0"/>
      <w:sz w:val="20"/>
      <w:szCs w:val="20"/>
      <w:lang w:val="en-GB" w:eastAsia="en-US"/>
    </w:rPr>
  </w:style>
  <w:style w:type="paragraph" w:styleId="af">
    <w:name w:val="annotation subject"/>
    <w:basedOn w:val="ad"/>
    <w:next w:val="ad"/>
    <w:link w:val="af0"/>
    <w:uiPriority w:val="99"/>
    <w:semiHidden/>
    <w:unhideWhenUsed/>
    <w:rsid w:val="00653DDD"/>
    <w:rPr>
      <w:b/>
      <w:bCs/>
    </w:rPr>
  </w:style>
  <w:style w:type="character" w:customStyle="1" w:styleId="af0">
    <w:name w:val="批注主题 字符"/>
    <w:basedOn w:val="ae"/>
    <w:link w:val="af"/>
    <w:uiPriority w:val="99"/>
    <w:semiHidden/>
    <w:rsid w:val="00653DDD"/>
    <w:rPr>
      <w:rFonts w:ascii="Times New Roman" w:eastAsia="Times New Roman" w:hAnsi="Times New Roman" w:cs="Times New Roman"/>
      <w:b/>
      <w:bCs/>
      <w:kern w:val="0"/>
      <w:sz w:val="20"/>
      <w:szCs w:val="20"/>
      <w:lang w:val="en-GB" w:eastAsia="en-US"/>
    </w:rPr>
  </w:style>
  <w:style w:type="paragraph" w:styleId="af1">
    <w:name w:val="Balloon Text"/>
    <w:basedOn w:val="a"/>
    <w:link w:val="af2"/>
    <w:uiPriority w:val="99"/>
    <w:semiHidden/>
    <w:unhideWhenUsed/>
    <w:rsid w:val="00653DDD"/>
    <w:pPr>
      <w:spacing w:after="0"/>
    </w:pPr>
    <w:rPr>
      <w:sz w:val="18"/>
      <w:szCs w:val="18"/>
    </w:rPr>
  </w:style>
  <w:style w:type="character" w:customStyle="1" w:styleId="af2">
    <w:name w:val="批注框文本 字符"/>
    <w:basedOn w:val="a0"/>
    <w:link w:val="af1"/>
    <w:uiPriority w:val="99"/>
    <w:semiHidden/>
    <w:rsid w:val="00653DDD"/>
    <w:rPr>
      <w:rFonts w:ascii="Times New Roman" w:eastAsia="Times New Roman" w:hAnsi="Times New Roman" w:cs="Times New Roman"/>
      <w:kern w:val="0"/>
      <w:sz w:val="18"/>
      <w:szCs w:val="18"/>
      <w:lang w:val="en-GB" w:eastAsia="en-US"/>
    </w:rPr>
  </w:style>
  <w:style w:type="paragraph" w:customStyle="1" w:styleId="Tablehead">
    <w:name w:val="Table_head"/>
    <w:basedOn w:val="a"/>
    <w:next w:val="Tabletext"/>
    <w:rsid w:val="00B1789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eastAsia="宋体"/>
      <w:b/>
      <w:sz w:val="22"/>
    </w:rPr>
  </w:style>
  <w:style w:type="paragraph" w:customStyle="1" w:styleId="Tabletext">
    <w:name w:val="Table_text"/>
    <w:basedOn w:val="a"/>
    <w:rsid w:val="00B1789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宋体"/>
      <w:sz w:val="22"/>
    </w:rPr>
  </w:style>
  <w:style w:type="table" w:styleId="af3">
    <w:name w:val="Table Grid"/>
    <w:basedOn w:val="a1"/>
    <w:qFormat/>
    <w:rsid w:val="005B19D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Strong"/>
    <w:basedOn w:val="a0"/>
    <w:uiPriority w:val="22"/>
    <w:qFormat/>
    <w:rsid w:val="00EE50BA"/>
    <w:rPr>
      <w:b/>
      <w:bCs/>
    </w:rPr>
  </w:style>
  <w:style w:type="paragraph" w:customStyle="1" w:styleId="CRCoverPage">
    <w:name w:val="CR Cover Page"/>
    <w:link w:val="CRCoverPageZchn"/>
    <w:rsid w:val="008167F4"/>
    <w:pPr>
      <w:spacing w:after="120"/>
    </w:pPr>
    <w:rPr>
      <w:rFonts w:ascii="Arial" w:eastAsia="MS Mincho" w:hAnsi="Arial" w:cs="Times New Roman"/>
      <w:kern w:val="0"/>
      <w:sz w:val="20"/>
      <w:szCs w:val="20"/>
      <w:lang w:val="en-GB" w:eastAsia="en-US"/>
    </w:rPr>
  </w:style>
  <w:style w:type="character" w:customStyle="1" w:styleId="CRCoverPageZchn">
    <w:name w:val="CR Cover Page Zchn"/>
    <w:link w:val="CRCoverPage"/>
    <w:rsid w:val="008167F4"/>
    <w:rPr>
      <w:rFonts w:ascii="Arial" w:eastAsia="MS Mincho" w:hAnsi="Arial" w:cs="Times New Roman"/>
      <w:kern w:val="0"/>
      <w:sz w:val="20"/>
      <w:szCs w:val="20"/>
      <w:lang w:val="en-GB" w:eastAsia="en-US"/>
    </w:rPr>
  </w:style>
  <w:style w:type="paragraph" w:styleId="af5">
    <w:name w:val="Normal (Web)"/>
    <w:basedOn w:val="a"/>
    <w:uiPriority w:val="99"/>
    <w:semiHidden/>
    <w:unhideWhenUsed/>
    <w:rsid w:val="006E134E"/>
    <w:pPr>
      <w:overflowPunct/>
      <w:autoSpaceDE/>
      <w:autoSpaceDN/>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L">
    <w:name w:val="TAL"/>
    <w:basedOn w:val="a"/>
    <w:link w:val="TALChar"/>
    <w:qFormat/>
    <w:rsid w:val="00637882"/>
    <w:pPr>
      <w:keepNext/>
      <w:keepLines/>
      <w:overflowPunct/>
      <w:autoSpaceDE/>
      <w:autoSpaceDN/>
      <w:adjustRightInd/>
      <w:spacing w:after="0"/>
      <w:textAlignment w:val="auto"/>
    </w:pPr>
    <w:rPr>
      <w:rFonts w:ascii="Arial" w:eastAsia="宋体" w:hAnsi="Arial"/>
      <w:sz w:val="18"/>
    </w:rPr>
  </w:style>
  <w:style w:type="paragraph" w:customStyle="1" w:styleId="TAH">
    <w:name w:val="TAH"/>
    <w:basedOn w:val="a"/>
    <w:link w:val="TAHCar"/>
    <w:qFormat/>
    <w:rsid w:val="00637882"/>
    <w:pPr>
      <w:keepNext/>
      <w:keepLines/>
      <w:overflowPunct/>
      <w:autoSpaceDE/>
      <w:autoSpaceDN/>
      <w:adjustRightInd/>
      <w:spacing w:after="0"/>
      <w:jc w:val="center"/>
      <w:textAlignment w:val="auto"/>
    </w:pPr>
    <w:rPr>
      <w:rFonts w:ascii="Arial" w:eastAsia="宋体" w:hAnsi="Arial"/>
      <w:b/>
      <w:sz w:val="18"/>
    </w:rPr>
  </w:style>
  <w:style w:type="character" w:customStyle="1" w:styleId="TALChar">
    <w:name w:val="TAL Char"/>
    <w:link w:val="TAL"/>
    <w:qFormat/>
    <w:rsid w:val="00637882"/>
    <w:rPr>
      <w:rFonts w:ascii="Arial" w:eastAsia="宋体" w:hAnsi="Arial" w:cs="Times New Roman"/>
      <w:kern w:val="0"/>
      <w:sz w:val="18"/>
      <w:szCs w:val="20"/>
      <w:lang w:val="en-GB" w:eastAsia="en-US"/>
    </w:rPr>
  </w:style>
  <w:style w:type="character" w:customStyle="1" w:styleId="TAHCar">
    <w:name w:val="TAH Car"/>
    <w:link w:val="TAH"/>
    <w:qFormat/>
    <w:rsid w:val="00637882"/>
    <w:rPr>
      <w:rFonts w:ascii="Arial" w:eastAsia="宋体" w:hAnsi="Arial" w:cs="Times New Roman"/>
      <w:b/>
      <w:kern w:val="0"/>
      <w:sz w:val="18"/>
      <w:szCs w:val="20"/>
      <w:lang w:val="en-GB" w:eastAsia="en-US"/>
    </w:rPr>
  </w:style>
  <w:style w:type="character" w:customStyle="1" w:styleId="ab">
    <w:name w:val="列出段落 字符"/>
    <w:aliases w:val="- Bullets 字符,목록 단락 字符,リスト段落 字符,Lista1 字符,?? ?? 字符,????? 字符,???? 字符,列出段落1 字符,中等深浅网格 1 - 着色 21 字符"/>
    <w:link w:val="aa"/>
    <w:uiPriority w:val="34"/>
    <w:qFormat/>
    <w:rsid w:val="0091715C"/>
    <w:rPr>
      <w:rFonts w:ascii="Times New Roman" w:eastAsia="Times New Roman" w:hAnsi="Times New Roman" w:cs="Times New Roman"/>
      <w:kern w:val="0"/>
      <w:sz w:val="20"/>
      <w:szCs w:val="20"/>
      <w:lang w:val="en-GB" w:eastAsia="en-US"/>
    </w:rPr>
  </w:style>
  <w:style w:type="paragraph" w:styleId="af6">
    <w:name w:val="Date"/>
    <w:basedOn w:val="a"/>
    <w:next w:val="a"/>
    <w:link w:val="af7"/>
    <w:uiPriority w:val="99"/>
    <w:semiHidden/>
    <w:unhideWhenUsed/>
    <w:rsid w:val="00DE5086"/>
    <w:pPr>
      <w:ind w:leftChars="2500" w:left="100"/>
    </w:pPr>
  </w:style>
  <w:style w:type="character" w:customStyle="1" w:styleId="af7">
    <w:name w:val="日期 字符"/>
    <w:basedOn w:val="a0"/>
    <w:link w:val="af6"/>
    <w:uiPriority w:val="99"/>
    <w:semiHidden/>
    <w:rsid w:val="00DE5086"/>
    <w:rPr>
      <w:rFonts w:ascii="Times New Roman" w:eastAsia="Times New Roman" w:hAnsi="Times New Roman" w:cs="Times New Roman"/>
      <w:kern w:val="0"/>
      <w:sz w:val="20"/>
      <w:szCs w:val="20"/>
      <w:lang w:val="en-GB" w:eastAsia="en-US"/>
    </w:rPr>
  </w:style>
  <w:style w:type="paragraph" w:styleId="af8">
    <w:name w:val="Revision"/>
    <w:hidden/>
    <w:uiPriority w:val="99"/>
    <w:semiHidden/>
    <w:rsid w:val="00881FE1"/>
    <w:rPr>
      <w:rFonts w:ascii="Times New Roman" w:eastAsia="Times New Roman" w:hAnsi="Times New Roman" w:cs="Times New Roman"/>
      <w:kern w:val="0"/>
      <w:sz w:val="20"/>
      <w:szCs w:val="20"/>
      <w:lang w:val="en-GB" w:eastAsia="en-US"/>
    </w:rPr>
  </w:style>
  <w:style w:type="character" w:customStyle="1" w:styleId="2Char">
    <w:name w:val="标题 2 Char"/>
    <w:aliases w:val="H2 Char1,h2 Char1,Head2A Char,2 Char,UNDERRUBRIK 1-2 Char,DO NOT USE_h2 Char,h21 Char,H2 Char Char,h2 Char Char,Heading 2 Char Char,Header 2 Char,Header2 Char,22 Char,heading2 Char,2nd level Char,H21 Char,H22 Char,H23 Char,H24 Char,H25 Char"/>
    <w:rsid w:val="00657F33"/>
    <w:rPr>
      <w:rFonts w:ascii="Arial" w:hAnsi="Arial"/>
      <w:sz w:val="32"/>
      <w:lang w:val="en-GB"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rsid w:val="00657F33"/>
    <w:rPr>
      <w:rFonts w:ascii="Arial" w:hAnsi="Arial"/>
      <w:sz w:val="28"/>
      <w:lang w:val="en-GB" w:eastAsia="en-US"/>
    </w:rPr>
  </w:style>
  <w:style w:type="paragraph" w:customStyle="1" w:styleId="21">
    <w:name w:val="列出段落2"/>
    <w:basedOn w:val="a"/>
    <w:rsid w:val="00E1413C"/>
    <w:pPr>
      <w:overflowPunct/>
      <w:autoSpaceDE/>
      <w:autoSpaceDN/>
      <w:adjustRightInd/>
      <w:spacing w:before="100" w:beforeAutospacing="1"/>
      <w:ind w:left="720"/>
      <w:contextualSpacing/>
      <w:textAlignment w:val="auto"/>
    </w:pPr>
    <w:rPr>
      <w:rFonts w:eastAsia="宋体"/>
      <w:sz w:val="24"/>
      <w:szCs w:val="24"/>
      <w:lang w:val="en-US" w:eastAsia="zh-CN"/>
    </w:rPr>
  </w:style>
  <w:style w:type="paragraph" w:customStyle="1" w:styleId="TH">
    <w:name w:val="TH"/>
    <w:basedOn w:val="a"/>
    <w:link w:val="THChar"/>
    <w:qFormat/>
    <w:rsid w:val="006206A6"/>
    <w:pPr>
      <w:keepNext/>
      <w:keepLines/>
      <w:spacing w:before="60"/>
      <w:jc w:val="center"/>
    </w:pPr>
    <w:rPr>
      <w:rFonts w:ascii="Arial" w:eastAsiaTheme="minorEastAsia" w:hAnsi="Arial"/>
      <w:b/>
    </w:rPr>
  </w:style>
  <w:style w:type="character" w:customStyle="1" w:styleId="THChar">
    <w:name w:val="TH Char"/>
    <w:link w:val="TH"/>
    <w:qFormat/>
    <w:locked/>
    <w:rsid w:val="006206A6"/>
    <w:rPr>
      <w:rFonts w:ascii="Arial" w:hAnsi="Arial" w:cs="Times New Roman"/>
      <w:b/>
      <w:kern w:val="0"/>
      <w:sz w:val="20"/>
      <w:szCs w:val="20"/>
      <w:lang w:val="en-GB" w:eastAsia="en-US"/>
    </w:rPr>
  </w:style>
  <w:style w:type="character" w:customStyle="1" w:styleId="s2">
    <w:name w:val="s2"/>
    <w:rsid w:val="006206A6"/>
  </w:style>
  <w:style w:type="character" w:customStyle="1" w:styleId="TAHChar">
    <w:name w:val="TAH Char"/>
    <w:qFormat/>
    <w:locked/>
    <w:rsid w:val="005E13E0"/>
    <w:rPr>
      <w:rFonts w:ascii="Arial" w:hAnsi="Arial" w:cs="Times New Roman"/>
      <w:b/>
      <w:kern w:val="0"/>
      <w:sz w:val="18"/>
      <w:szCs w:val="20"/>
      <w:lang w:val="x-none" w:eastAsia="en-US"/>
    </w:rPr>
  </w:style>
  <w:style w:type="paragraph" w:customStyle="1" w:styleId="B1">
    <w:name w:val="B1"/>
    <w:basedOn w:val="af9"/>
    <w:link w:val="B1Zchn"/>
    <w:qFormat/>
    <w:rsid w:val="00261E3E"/>
    <w:pPr>
      <w:ind w:left="568" w:hanging="284"/>
      <w:contextualSpacing w:val="0"/>
    </w:pPr>
    <w:rPr>
      <w:lang w:eastAsia="ja-JP"/>
    </w:rPr>
  </w:style>
  <w:style w:type="character" w:customStyle="1" w:styleId="B1Zchn">
    <w:name w:val="B1 Zchn"/>
    <w:link w:val="B1"/>
    <w:rsid w:val="00261E3E"/>
    <w:rPr>
      <w:rFonts w:ascii="Times New Roman" w:eastAsia="Times New Roman" w:hAnsi="Times New Roman" w:cs="Times New Roman"/>
      <w:kern w:val="0"/>
      <w:sz w:val="20"/>
      <w:szCs w:val="20"/>
      <w:lang w:val="en-GB" w:eastAsia="ja-JP"/>
    </w:rPr>
  </w:style>
  <w:style w:type="paragraph" w:styleId="af9">
    <w:name w:val="List"/>
    <w:basedOn w:val="a"/>
    <w:uiPriority w:val="99"/>
    <w:semiHidden/>
    <w:unhideWhenUsed/>
    <w:rsid w:val="00261E3E"/>
    <w:pPr>
      <w:ind w:left="283" w:hanging="283"/>
      <w:contextualSpacing/>
    </w:pPr>
  </w:style>
  <w:style w:type="paragraph" w:customStyle="1" w:styleId="FP">
    <w:name w:val="FP"/>
    <w:basedOn w:val="a"/>
    <w:rsid w:val="00442D47"/>
    <w:pPr>
      <w:spacing w:after="0"/>
    </w:pPr>
    <w:rPr>
      <w:rFonts w:eastAsiaTheme="minorEastAsia"/>
    </w:rPr>
  </w:style>
  <w:style w:type="character" w:customStyle="1" w:styleId="B1Char">
    <w:name w:val="B1 Char"/>
    <w:qFormat/>
    <w:rsid w:val="005E31B2"/>
    <w:rPr>
      <w:rFonts w:ascii="Times New Roman" w:hAnsi="Times New Roman" w:cs="Times New Roman"/>
      <w:kern w:val="0"/>
      <w:sz w:val="20"/>
      <w:szCs w:val="20"/>
      <w:lang w:val="en-GB" w:eastAsia="en-US"/>
    </w:rPr>
  </w:style>
  <w:style w:type="paragraph" w:customStyle="1" w:styleId="TAN">
    <w:name w:val="TAN"/>
    <w:basedOn w:val="TAL"/>
    <w:rsid w:val="005E31B2"/>
    <w:pPr>
      <w:ind w:left="851" w:hanging="851"/>
    </w:pPr>
    <w:rPr>
      <w:rFonts w:eastAsia="Times New Roman"/>
      <w:lang w:eastAsia="x-none"/>
    </w:rPr>
  </w:style>
  <w:style w:type="paragraph" w:customStyle="1" w:styleId="EX">
    <w:name w:val="EX"/>
    <w:basedOn w:val="a"/>
    <w:link w:val="EXChar"/>
    <w:qFormat/>
    <w:rsid w:val="002663B2"/>
    <w:pPr>
      <w:keepLines/>
      <w:ind w:left="1702" w:hanging="1418"/>
    </w:pPr>
    <w:rPr>
      <w:lang w:eastAsia="ja-JP"/>
    </w:rPr>
  </w:style>
  <w:style w:type="character" w:customStyle="1" w:styleId="EXChar">
    <w:name w:val="EX Char"/>
    <w:link w:val="EX"/>
    <w:qFormat/>
    <w:locked/>
    <w:rsid w:val="002663B2"/>
    <w:rPr>
      <w:rFonts w:ascii="Times New Roman" w:eastAsia="Times New Roman" w:hAnsi="Times New Roman" w:cs="Times New Roman"/>
      <w:kern w:val="0"/>
      <w:sz w:val="20"/>
      <w:szCs w:val="20"/>
      <w:lang w:val="en-GB" w:eastAsia="ja-JP"/>
    </w:rPr>
  </w:style>
  <w:style w:type="paragraph" w:customStyle="1" w:styleId="PL">
    <w:name w:val="PL"/>
    <w:link w:val="PLChar"/>
    <w:qFormat/>
    <w:rsid w:val="00CC42EE"/>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CC42EE"/>
    <w:rPr>
      <w:rFonts w:ascii="Courier New" w:eastAsia="Times New Roman" w:hAnsi="Courier New" w:cs="Times New Roman"/>
      <w:noProof/>
      <w:kern w:val="0"/>
      <w:sz w:val="16"/>
      <w:szCs w:val="20"/>
      <w:shd w:val="clear" w:color="auto" w:fill="E6E6E6"/>
      <w:lang w:val="en-GB" w:eastAsia="en-GB"/>
    </w:rPr>
  </w:style>
  <w:style w:type="character" w:customStyle="1" w:styleId="TALCar">
    <w:name w:val="TAL Car"/>
    <w:qFormat/>
    <w:rsid w:val="00CC42EE"/>
    <w:rPr>
      <w:rFonts w:ascii="Arial" w:eastAsia="Times New Roman" w:hAnsi="Arial"/>
      <w:sz w:val="18"/>
      <w:lang w:val="en-GB" w:eastAsia="ja-JP"/>
    </w:rPr>
  </w:style>
  <w:style w:type="paragraph" w:customStyle="1" w:styleId="maintext">
    <w:name w:val="main text"/>
    <w:basedOn w:val="a"/>
    <w:rsid w:val="00CD7031"/>
    <w:pPr>
      <w:overflowPunct/>
      <w:autoSpaceDN/>
      <w:adjustRightInd/>
      <w:spacing w:before="60" w:after="60" w:line="288" w:lineRule="auto"/>
      <w:ind w:firstLineChars="200" w:firstLine="200"/>
      <w:jc w:val="both"/>
      <w:textAlignment w:val="auto"/>
    </w:pPr>
    <w:rPr>
      <w:rFonts w:ascii="Calibri" w:eastAsia="Malgun Gothic" w:hAnsi="Calibri" w:cs="Batang"/>
      <w:sz w:val="22"/>
      <w:szCs w:val="22"/>
      <w:lang w:val="en-US" w:eastAsia="zh-CN"/>
    </w:rPr>
  </w:style>
  <w:style w:type="paragraph" w:styleId="afa">
    <w:name w:val="No Spacing"/>
    <w:basedOn w:val="a"/>
    <w:uiPriority w:val="99"/>
    <w:qFormat/>
    <w:rsid w:val="00A850EA"/>
    <w:pPr>
      <w:overflowPunct/>
      <w:autoSpaceDE/>
      <w:autoSpaceDN/>
      <w:adjustRightInd/>
      <w:spacing w:beforeAutospacing="1" w:after="0"/>
      <w:textAlignment w:val="auto"/>
    </w:pPr>
    <w:rPr>
      <w:rFonts w:ascii="MS Mincho" w:eastAsia="Calibri" w:hAnsi="宋体" w:cs="宋体"/>
      <w:sz w:val="22"/>
      <w:szCs w:val="22"/>
      <w:lang w:eastAsia="zh-CN"/>
    </w:rPr>
  </w:style>
  <w:style w:type="paragraph" w:customStyle="1" w:styleId="11">
    <w:name w:val="正文1"/>
    <w:rsid w:val="001E0C1D"/>
    <w:pPr>
      <w:jc w:val="both"/>
    </w:pPr>
    <w:rPr>
      <w:rFonts w:ascii="Calibri" w:eastAsia="宋体" w:hAnsi="Calibri" w:cs="Calibri"/>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1125318">
      <w:bodyDiv w:val="1"/>
      <w:marLeft w:val="0"/>
      <w:marRight w:val="0"/>
      <w:marTop w:val="0"/>
      <w:marBottom w:val="0"/>
      <w:divBdr>
        <w:top w:val="none" w:sz="0" w:space="0" w:color="auto"/>
        <w:left w:val="none" w:sz="0" w:space="0" w:color="auto"/>
        <w:bottom w:val="none" w:sz="0" w:space="0" w:color="auto"/>
        <w:right w:val="none" w:sz="0" w:space="0" w:color="auto"/>
      </w:divBdr>
    </w:div>
    <w:div w:id="570501193">
      <w:bodyDiv w:val="1"/>
      <w:marLeft w:val="0"/>
      <w:marRight w:val="0"/>
      <w:marTop w:val="0"/>
      <w:marBottom w:val="0"/>
      <w:divBdr>
        <w:top w:val="none" w:sz="0" w:space="0" w:color="auto"/>
        <w:left w:val="none" w:sz="0" w:space="0" w:color="auto"/>
        <w:bottom w:val="none" w:sz="0" w:space="0" w:color="auto"/>
        <w:right w:val="none" w:sz="0" w:space="0" w:color="auto"/>
      </w:divBdr>
    </w:div>
    <w:div w:id="575626435">
      <w:bodyDiv w:val="1"/>
      <w:marLeft w:val="0"/>
      <w:marRight w:val="0"/>
      <w:marTop w:val="0"/>
      <w:marBottom w:val="0"/>
      <w:divBdr>
        <w:top w:val="none" w:sz="0" w:space="0" w:color="auto"/>
        <w:left w:val="none" w:sz="0" w:space="0" w:color="auto"/>
        <w:bottom w:val="none" w:sz="0" w:space="0" w:color="auto"/>
        <w:right w:val="none" w:sz="0" w:space="0" w:color="auto"/>
      </w:divBdr>
    </w:div>
    <w:div w:id="591157958">
      <w:bodyDiv w:val="1"/>
      <w:marLeft w:val="0"/>
      <w:marRight w:val="0"/>
      <w:marTop w:val="0"/>
      <w:marBottom w:val="0"/>
      <w:divBdr>
        <w:top w:val="none" w:sz="0" w:space="0" w:color="auto"/>
        <w:left w:val="none" w:sz="0" w:space="0" w:color="auto"/>
        <w:bottom w:val="none" w:sz="0" w:space="0" w:color="auto"/>
        <w:right w:val="none" w:sz="0" w:space="0" w:color="auto"/>
      </w:divBdr>
      <w:divsChild>
        <w:div w:id="1778479333">
          <w:marLeft w:val="0"/>
          <w:marRight w:val="0"/>
          <w:marTop w:val="0"/>
          <w:marBottom w:val="0"/>
          <w:divBdr>
            <w:top w:val="none" w:sz="0" w:space="0" w:color="auto"/>
            <w:left w:val="none" w:sz="0" w:space="0" w:color="auto"/>
            <w:bottom w:val="none" w:sz="0" w:space="0" w:color="auto"/>
            <w:right w:val="none" w:sz="0" w:space="0" w:color="auto"/>
          </w:divBdr>
          <w:divsChild>
            <w:div w:id="1482119527">
              <w:marLeft w:val="0"/>
              <w:marRight w:val="0"/>
              <w:marTop w:val="0"/>
              <w:marBottom w:val="0"/>
              <w:divBdr>
                <w:top w:val="none" w:sz="0" w:space="0" w:color="auto"/>
                <w:left w:val="none" w:sz="0" w:space="0" w:color="auto"/>
                <w:bottom w:val="none" w:sz="0" w:space="0" w:color="auto"/>
                <w:right w:val="none" w:sz="0" w:space="0" w:color="auto"/>
              </w:divBdr>
              <w:divsChild>
                <w:div w:id="1345283718">
                  <w:marLeft w:val="0"/>
                  <w:marRight w:val="0"/>
                  <w:marTop w:val="0"/>
                  <w:marBottom w:val="0"/>
                  <w:divBdr>
                    <w:top w:val="none" w:sz="0" w:space="0" w:color="auto"/>
                    <w:left w:val="none" w:sz="0" w:space="0" w:color="auto"/>
                    <w:bottom w:val="none" w:sz="0" w:space="0" w:color="auto"/>
                    <w:right w:val="none" w:sz="0" w:space="0" w:color="auto"/>
                  </w:divBdr>
                  <w:divsChild>
                    <w:div w:id="1081368928">
                      <w:marLeft w:val="0"/>
                      <w:marRight w:val="0"/>
                      <w:marTop w:val="0"/>
                      <w:marBottom w:val="0"/>
                      <w:divBdr>
                        <w:top w:val="none" w:sz="0" w:space="0" w:color="auto"/>
                        <w:left w:val="none" w:sz="0" w:space="0" w:color="auto"/>
                        <w:bottom w:val="none" w:sz="0" w:space="0" w:color="auto"/>
                        <w:right w:val="none" w:sz="0" w:space="0" w:color="auto"/>
                      </w:divBdr>
                      <w:divsChild>
                        <w:div w:id="667829351">
                          <w:marLeft w:val="0"/>
                          <w:marRight w:val="0"/>
                          <w:marTop w:val="0"/>
                          <w:marBottom w:val="0"/>
                          <w:divBdr>
                            <w:top w:val="none" w:sz="0" w:space="0" w:color="auto"/>
                            <w:left w:val="none" w:sz="0" w:space="0" w:color="auto"/>
                            <w:bottom w:val="none" w:sz="0" w:space="0" w:color="auto"/>
                            <w:right w:val="none" w:sz="0" w:space="0" w:color="auto"/>
                          </w:divBdr>
                          <w:divsChild>
                            <w:div w:id="1662075499">
                              <w:marLeft w:val="0"/>
                              <w:marRight w:val="0"/>
                              <w:marTop w:val="0"/>
                              <w:marBottom w:val="0"/>
                              <w:divBdr>
                                <w:top w:val="none" w:sz="0" w:space="0" w:color="auto"/>
                                <w:left w:val="none" w:sz="0" w:space="0" w:color="auto"/>
                                <w:bottom w:val="none" w:sz="0" w:space="0" w:color="auto"/>
                                <w:right w:val="none" w:sz="0" w:space="0" w:color="auto"/>
                              </w:divBdr>
                              <w:divsChild>
                                <w:div w:id="927423273">
                                  <w:marLeft w:val="0"/>
                                  <w:marRight w:val="0"/>
                                  <w:marTop w:val="0"/>
                                  <w:marBottom w:val="0"/>
                                  <w:divBdr>
                                    <w:top w:val="none" w:sz="0" w:space="0" w:color="auto"/>
                                    <w:left w:val="none" w:sz="0" w:space="0" w:color="auto"/>
                                    <w:bottom w:val="none" w:sz="0" w:space="0" w:color="auto"/>
                                    <w:right w:val="none" w:sz="0" w:space="0" w:color="auto"/>
                                  </w:divBdr>
                                  <w:divsChild>
                                    <w:div w:id="1772167128">
                                      <w:marLeft w:val="330"/>
                                      <w:marRight w:val="225"/>
                                      <w:marTop w:val="300"/>
                                      <w:marBottom w:val="450"/>
                                      <w:divBdr>
                                        <w:top w:val="none" w:sz="0" w:space="0" w:color="auto"/>
                                        <w:left w:val="none" w:sz="0" w:space="0" w:color="auto"/>
                                        <w:bottom w:val="none" w:sz="0" w:space="0" w:color="auto"/>
                                        <w:right w:val="none" w:sz="0" w:space="0" w:color="auto"/>
                                      </w:divBdr>
                                      <w:divsChild>
                                        <w:div w:id="1673868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91305238">
      <w:bodyDiv w:val="1"/>
      <w:marLeft w:val="0"/>
      <w:marRight w:val="0"/>
      <w:marTop w:val="0"/>
      <w:marBottom w:val="0"/>
      <w:divBdr>
        <w:top w:val="none" w:sz="0" w:space="0" w:color="auto"/>
        <w:left w:val="none" w:sz="0" w:space="0" w:color="auto"/>
        <w:bottom w:val="none" w:sz="0" w:space="0" w:color="auto"/>
        <w:right w:val="none" w:sz="0" w:space="0" w:color="auto"/>
      </w:divBdr>
    </w:div>
    <w:div w:id="693313867">
      <w:bodyDiv w:val="1"/>
      <w:marLeft w:val="0"/>
      <w:marRight w:val="0"/>
      <w:marTop w:val="0"/>
      <w:marBottom w:val="0"/>
      <w:divBdr>
        <w:top w:val="none" w:sz="0" w:space="0" w:color="auto"/>
        <w:left w:val="none" w:sz="0" w:space="0" w:color="auto"/>
        <w:bottom w:val="none" w:sz="0" w:space="0" w:color="auto"/>
        <w:right w:val="none" w:sz="0" w:space="0" w:color="auto"/>
      </w:divBdr>
    </w:div>
    <w:div w:id="840389147">
      <w:bodyDiv w:val="1"/>
      <w:marLeft w:val="0"/>
      <w:marRight w:val="0"/>
      <w:marTop w:val="0"/>
      <w:marBottom w:val="0"/>
      <w:divBdr>
        <w:top w:val="none" w:sz="0" w:space="0" w:color="auto"/>
        <w:left w:val="none" w:sz="0" w:space="0" w:color="auto"/>
        <w:bottom w:val="none" w:sz="0" w:space="0" w:color="auto"/>
        <w:right w:val="none" w:sz="0" w:space="0" w:color="auto"/>
      </w:divBdr>
    </w:div>
    <w:div w:id="947202990">
      <w:bodyDiv w:val="1"/>
      <w:marLeft w:val="0"/>
      <w:marRight w:val="0"/>
      <w:marTop w:val="0"/>
      <w:marBottom w:val="0"/>
      <w:divBdr>
        <w:top w:val="none" w:sz="0" w:space="0" w:color="auto"/>
        <w:left w:val="none" w:sz="0" w:space="0" w:color="auto"/>
        <w:bottom w:val="none" w:sz="0" w:space="0" w:color="auto"/>
        <w:right w:val="none" w:sz="0" w:space="0" w:color="auto"/>
      </w:divBdr>
    </w:div>
    <w:div w:id="1149982533">
      <w:bodyDiv w:val="1"/>
      <w:marLeft w:val="0"/>
      <w:marRight w:val="0"/>
      <w:marTop w:val="0"/>
      <w:marBottom w:val="0"/>
      <w:divBdr>
        <w:top w:val="none" w:sz="0" w:space="0" w:color="auto"/>
        <w:left w:val="none" w:sz="0" w:space="0" w:color="auto"/>
        <w:bottom w:val="none" w:sz="0" w:space="0" w:color="auto"/>
        <w:right w:val="none" w:sz="0" w:space="0" w:color="auto"/>
      </w:divBdr>
    </w:div>
    <w:div w:id="1208254081">
      <w:bodyDiv w:val="1"/>
      <w:marLeft w:val="0"/>
      <w:marRight w:val="0"/>
      <w:marTop w:val="0"/>
      <w:marBottom w:val="0"/>
      <w:divBdr>
        <w:top w:val="none" w:sz="0" w:space="0" w:color="auto"/>
        <w:left w:val="none" w:sz="0" w:space="0" w:color="auto"/>
        <w:bottom w:val="none" w:sz="0" w:space="0" w:color="auto"/>
        <w:right w:val="none" w:sz="0" w:space="0" w:color="auto"/>
      </w:divBdr>
      <w:divsChild>
        <w:div w:id="1790081011">
          <w:marLeft w:val="0"/>
          <w:marRight w:val="0"/>
          <w:marTop w:val="0"/>
          <w:marBottom w:val="0"/>
          <w:divBdr>
            <w:top w:val="none" w:sz="0" w:space="0" w:color="auto"/>
            <w:left w:val="none" w:sz="0" w:space="0" w:color="auto"/>
            <w:bottom w:val="none" w:sz="0" w:space="0" w:color="auto"/>
            <w:right w:val="none" w:sz="0" w:space="0" w:color="auto"/>
          </w:divBdr>
          <w:divsChild>
            <w:div w:id="1519612288">
              <w:marLeft w:val="0"/>
              <w:marRight w:val="0"/>
              <w:marTop w:val="0"/>
              <w:marBottom w:val="0"/>
              <w:divBdr>
                <w:top w:val="none" w:sz="0" w:space="0" w:color="auto"/>
                <w:left w:val="none" w:sz="0" w:space="0" w:color="auto"/>
                <w:bottom w:val="none" w:sz="0" w:space="0" w:color="auto"/>
                <w:right w:val="none" w:sz="0" w:space="0" w:color="auto"/>
              </w:divBdr>
              <w:divsChild>
                <w:div w:id="1466003313">
                  <w:marLeft w:val="0"/>
                  <w:marRight w:val="0"/>
                  <w:marTop w:val="0"/>
                  <w:marBottom w:val="0"/>
                  <w:divBdr>
                    <w:top w:val="none" w:sz="0" w:space="0" w:color="auto"/>
                    <w:left w:val="none" w:sz="0" w:space="0" w:color="auto"/>
                    <w:bottom w:val="none" w:sz="0" w:space="0" w:color="auto"/>
                    <w:right w:val="none" w:sz="0" w:space="0" w:color="auto"/>
                  </w:divBdr>
                  <w:divsChild>
                    <w:div w:id="1034621382">
                      <w:marLeft w:val="0"/>
                      <w:marRight w:val="0"/>
                      <w:marTop w:val="0"/>
                      <w:marBottom w:val="0"/>
                      <w:divBdr>
                        <w:top w:val="none" w:sz="0" w:space="0" w:color="auto"/>
                        <w:left w:val="none" w:sz="0" w:space="0" w:color="auto"/>
                        <w:bottom w:val="none" w:sz="0" w:space="0" w:color="auto"/>
                        <w:right w:val="none" w:sz="0" w:space="0" w:color="auto"/>
                      </w:divBdr>
                      <w:divsChild>
                        <w:div w:id="115611925">
                          <w:marLeft w:val="0"/>
                          <w:marRight w:val="0"/>
                          <w:marTop w:val="0"/>
                          <w:marBottom w:val="0"/>
                          <w:divBdr>
                            <w:top w:val="none" w:sz="0" w:space="0" w:color="auto"/>
                            <w:left w:val="none" w:sz="0" w:space="0" w:color="auto"/>
                            <w:bottom w:val="none" w:sz="0" w:space="0" w:color="auto"/>
                            <w:right w:val="none" w:sz="0" w:space="0" w:color="auto"/>
                          </w:divBdr>
                          <w:divsChild>
                            <w:div w:id="2119522037">
                              <w:marLeft w:val="0"/>
                              <w:marRight w:val="0"/>
                              <w:marTop w:val="0"/>
                              <w:marBottom w:val="0"/>
                              <w:divBdr>
                                <w:top w:val="none" w:sz="0" w:space="0" w:color="auto"/>
                                <w:left w:val="none" w:sz="0" w:space="0" w:color="auto"/>
                                <w:bottom w:val="none" w:sz="0" w:space="0" w:color="auto"/>
                                <w:right w:val="none" w:sz="0" w:space="0" w:color="auto"/>
                              </w:divBdr>
                              <w:divsChild>
                                <w:div w:id="988901761">
                                  <w:marLeft w:val="0"/>
                                  <w:marRight w:val="0"/>
                                  <w:marTop w:val="0"/>
                                  <w:marBottom w:val="0"/>
                                  <w:divBdr>
                                    <w:top w:val="none" w:sz="0" w:space="0" w:color="auto"/>
                                    <w:left w:val="none" w:sz="0" w:space="0" w:color="auto"/>
                                    <w:bottom w:val="none" w:sz="0" w:space="0" w:color="auto"/>
                                    <w:right w:val="none" w:sz="0" w:space="0" w:color="auto"/>
                                  </w:divBdr>
                                  <w:divsChild>
                                    <w:div w:id="1577740527">
                                      <w:marLeft w:val="330"/>
                                      <w:marRight w:val="225"/>
                                      <w:marTop w:val="300"/>
                                      <w:marBottom w:val="450"/>
                                      <w:divBdr>
                                        <w:top w:val="none" w:sz="0" w:space="0" w:color="auto"/>
                                        <w:left w:val="none" w:sz="0" w:space="0" w:color="auto"/>
                                        <w:bottom w:val="none" w:sz="0" w:space="0" w:color="auto"/>
                                        <w:right w:val="none" w:sz="0" w:space="0" w:color="auto"/>
                                      </w:divBdr>
                                      <w:divsChild>
                                        <w:div w:id="547298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509903004">
      <w:bodyDiv w:val="1"/>
      <w:marLeft w:val="0"/>
      <w:marRight w:val="0"/>
      <w:marTop w:val="0"/>
      <w:marBottom w:val="0"/>
      <w:divBdr>
        <w:top w:val="none" w:sz="0" w:space="0" w:color="auto"/>
        <w:left w:val="none" w:sz="0" w:space="0" w:color="auto"/>
        <w:bottom w:val="none" w:sz="0" w:space="0" w:color="auto"/>
        <w:right w:val="none" w:sz="0" w:space="0" w:color="auto"/>
      </w:divBdr>
    </w:div>
    <w:div w:id="1555193986">
      <w:bodyDiv w:val="1"/>
      <w:marLeft w:val="0"/>
      <w:marRight w:val="0"/>
      <w:marTop w:val="0"/>
      <w:marBottom w:val="0"/>
      <w:divBdr>
        <w:top w:val="none" w:sz="0" w:space="0" w:color="auto"/>
        <w:left w:val="none" w:sz="0" w:space="0" w:color="auto"/>
        <w:bottom w:val="none" w:sz="0" w:space="0" w:color="auto"/>
        <w:right w:val="none" w:sz="0" w:space="0" w:color="auto"/>
      </w:divBdr>
      <w:divsChild>
        <w:div w:id="1229802514">
          <w:marLeft w:val="446"/>
          <w:marRight w:val="0"/>
          <w:marTop w:val="0"/>
          <w:marBottom w:val="0"/>
          <w:divBdr>
            <w:top w:val="none" w:sz="0" w:space="0" w:color="auto"/>
            <w:left w:val="none" w:sz="0" w:space="0" w:color="auto"/>
            <w:bottom w:val="none" w:sz="0" w:space="0" w:color="auto"/>
            <w:right w:val="none" w:sz="0" w:space="0" w:color="auto"/>
          </w:divBdr>
        </w:div>
      </w:divsChild>
    </w:div>
    <w:div w:id="1646738033">
      <w:bodyDiv w:val="1"/>
      <w:marLeft w:val="0"/>
      <w:marRight w:val="0"/>
      <w:marTop w:val="0"/>
      <w:marBottom w:val="0"/>
      <w:divBdr>
        <w:top w:val="none" w:sz="0" w:space="0" w:color="auto"/>
        <w:left w:val="none" w:sz="0" w:space="0" w:color="auto"/>
        <w:bottom w:val="none" w:sz="0" w:space="0" w:color="auto"/>
        <w:right w:val="none" w:sz="0" w:space="0" w:color="auto"/>
      </w:divBdr>
    </w:div>
    <w:div w:id="1845045254">
      <w:bodyDiv w:val="1"/>
      <w:marLeft w:val="0"/>
      <w:marRight w:val="0"/>
      <w:marTop w:val="0"/>
      <w:marBottom w:val="0"/>
      <w:divBdr>
        <w:top w:val="none" w:sz="0" w:space="0" w:color="auto"/>
        <w:left w:val="none" w:sz="0" w:space="0" w:color="auto"/>
        <w:bottom w:val="none" w:sz="0" w:space="0" w:color="auto"/>
        <w:right w:val="none" w:sz="0" w:space="0" w:color="auto"/>
      </w:divBdr>
    </w:div>
    <w:div w:id="1846165830">
      <w:bodyDiv w:val="1"/>
      <w:marLeft w:val="0"/>
      <w:marRight w:val="0"/>
      <w:marTop w:val="0"/>
      <w:marBottom w:val="0"/>
      <w:divBdr>
        <w:top w:val="none" w:sz="0" w:space="0" w:color="auto"/>
        <w:left w:val="none" w:sz="0" w:space="0" w:color="auto"/>
        <w:bottom w:val="none" w:sz="0" w:space="0" w:color="auto"/>
        <w:right w:val="none" w:sz="0" w:space="0" w:color="auto"/>
      </w:divBdr>
      <w:divsChild>
        <w:div w:id="1184396025">
          <w:marLeft w:val="0"/>
          <w:marRight w:val="0"/>
          <w:marTop w:val="0"/>
          <w:marBottom w:val="0"/>
          <w:divBdr>
            <w:top w:val="none" w:sz="0" w:space="0" w:color="auto"/>
            <w:left w:val="none" w:sz="0" w:space="0" w:color="auto"/>
            <w:bottom w:val="none" w:sz="0" w:space="0" w:color="auto"/>
            <w:right w:val="none" w:sz="0" w:space="0" w:color="auto"/>
          </w:divBdr>
          <w:divsChild>
            <w:div w:id="1441102848">
              <w:marLeft w:val="0"/>
              <w:marRight w:val="0"/>
              <w:marTop w:val="0"/>
              <w:marBottom w:val="0"/>
              <w:divBdr>
                <w:top w:val="none" w:sz="0" w:space="0" w:color="auto"/>
                <w:left w:val="none" w:sz="0" w:space="0" w:color="auto"/>
                <w:bottom w:val="none" w:sz="0" w:space="0" w:color="auto"/>
                <w:right w:val="none" w:sz="0" w:space="0" w:color="auto"/>
              </w:divBdr>
              <w:divsChild>
                <w:div w:id="2130925640">
                  <w:marLeft w:val="0"/>
                  <w:marRight w:val="0"/>
                  <w:marTop w:val="0"/>
                  <w:marBottom w:val="0"/>
                  <w:divBdr>
                    <w:top w:val="none" w:sz="0" w:space="0" w:color="auto"/>
                    <w:left w:val="none" w:sz="0" w:space="0" w:color="auto"/>
                    <w:bottom w:val="none" w:sz="0" w:space="0" w:color="auto"/>
                    <w:right w:val="none" w:sz="0" w:space="0" w:color="auto"/>
                  </w:divBdr>
                  <w:divsChild>
                    <w:div w:id="984772449">
                      <w:marLeft w:val="0"/>
                      <w:marRight w:val="0"/>
                      <w:marTop w:val="0"/>
                      <w:marBottom w:val="0"/>
                      <w:divBdr>
                        <w:top w:val="none" w:sz="0" w:space="0" w:color="auto"/>
                        <w:left w:val="none" w:sz="0" w:space="0" w:color="auto"/>
                        <w:bottom w:val="none" w:sz="0" w:space="0" w:color="auto"/>
                        <w:right w:val="none" w:sz="0" w:space="0" w:color="auto"/>
                      </w:divBdr>
                      <w:divsChild>
                        <w:div w:id="1924145796">
                          <w:marLeft w:val="0"/>
                          <w:marRight w:val="0"/>
                          <w:marTop w:val="0"/>
                          <w:marBottom w:val="0"/>
                          <w:divBdr>
                            <w:top w:val="none" w:sz="0" w:space="0" w:color="auto"/>
                            <w:left w:val="none" w:sz="0" w:space="0" w:color="auto"/>
                            <w:bottom w:val="none" w:sz="0" w:space="0" w:color="auto"/>
                            <w:right w:val="none" w:sz="0" w:space="0" w:color="auto"/>
                          </w:divBdr>
                          <w:divsChild>
                            <w:div w:id="1647935243">
                              <w:marLeft w:val="0"/>
                              <w:marRight w:val="0"/>
                              <w:marTop w:val="0"/>
                              <w:marBottom w:val="0"/>
                              <w:divBdr>
                                <w:top w:val="none" w:sz="0" w:space="0" w:color="auto"/>
                                <w:left w:val="none" w:sz="0" w:space="0" w:color="auto"/>
                                <w:bottom w:val="none" w:sz="0" w:space="0" w:color="auto"/>
                                <w:right w:val="none" w:sz="0" w:space="0" w:color="auto"/>
                              </w:divBdr>
                              <w:divsChild>
                                <w:div w:id="683440236">
                                  <w:marLeft w:val="0"/>
                                  <w:marRight w:val="0"/>
                                  <w:marTop w:val="0"/>
                                  <w:marBottom w:val="0"/>
                                  <w:divBdr>
                                    <w:top w:val="none" w:sz="0" w:space="0" w:color="auto"/>
                                    <w:left w:val="none" w:sz="0" w:space="0" w:color="auto"/>
                                    <w:bottom w:val="none" w:sz="0" w:space="0" w:color="auto"/>
                                    <w:right w:val="none" w:sz="0" w:space="0" w:color="auto"/>
                                  </w:divBdr>
                                  <w:divsChild>
                                    <w:div w:id="1184782570">
                                      <w:marLeft w:val="330"/>
                                      <w:marRight w:val="225"/>
                                      <w:marTop w:val="300"/>
                                      <w:marBottom w:val="450"/>
                                      <w:divBdr>
                                        <w:top w:val="none" w:sz="0" w:space="0" w:color="auto"/>
                                        <w:left w:val="none" w:sz="0" w:space="0" w:color="auto"/>
                                        <w:bottom w:val="none" w:sz="0" w:space="0" w:color="auto"/>
                                        <w:right w:val="none" w:sz="0" w:space="0" w:color="auto"/>
                                      </w:divBdr>
                                      <w:divsChild>
                                        <w:div w:id="981541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18590211">
      <w:bodyDiv w:val="1"/>
      <w:marLeft w:val="0"/>
      <w:marRight w:val="0"/>
      <w:marTop w:val="0"/>
      <w:marBottom w:val="0"/>
      <w:divBdr>
        <w:top w:val="none" w:sz="0" w:space="0" w:color="auto"/>
        <w:left w:val="none" w:sz="0" w:space="0" w:color="auto"/>
        <w:bottom w:val="none" w:sz="0" w:space="0" w:color="auto"/>
        <w:right w:val="none" w:sz="0" w:space="0" w:color="auto"/>
      </w:divBdr>
    </w:div>
    <w:div w:id="1920942248">
      <w:bodyDiv w:val="1"/>
      <w:marLeft w:val="0"/>
      <w:marRight w:val="0"/>
      <w:marTop w:val="0"/>
      <w:marBottom w:val="0"/>
      <w:divBdr>
        <w:top w:val="none" w:sz="0" w:space="0" w:color="auto"/>
        <w:left w:val="none" w:sz="0" w:space="0" w:color="auto"/>
        <w:bottom w:val="none" w:sz="0" w:space="0" w:color="auto"/>
        <w:right w:val="none" w:sz="0" w:space="0" w:color="auto"/>
      </w:divBdr>
    </w:div>
    <w:div w:id="2018916958">
      <w:bodyDiv w:val="1"/>
      <w:marLeft w:val="0"/>
      <w:marRight w:val="0"/>
      <w:marTop w:val="0"/>
      <w:marBottom w:val="0"/>
      <w:divBdr>
        <w:top w:val="none" w:sz="0" w:space="0" w:color="auto"/>
        <w:left w:val="none" w:sz="0" w:space="0" w:color="auto"/>
        <w:bottom w:val="none" w:sz="0" w:space="0" w:color="auto"/>
        <w:right w:val="none" w:sz="0" w:space="0" w:color="auto"/>
      </w:divBdr>
    </w:div>
    <w:div w:id="2064479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NRPoSWID</b:Tag>
    <b:SourceType>ConferenceProceedings</b:SourceType>
    <b:Guid>{EA09D800-FB9F-420F-AB0D-0083EA2FA1F4}</b:Guid>
    <b:Title>RP-210903, Revised WID on NR Positioning (Intel Corporation, CATT)</b:Title>
    <b:RefOrder>1</b:RefOrder>
  </b:Source>
</b:Sources>
</file>

<file path=customXml/itemProps1.xml><?xml version="1.0" encoding="utf-8"?>
<ds:datastoreItem xmlns:ds="http://schemas.openxmlformats.org/officeDocument/2006/customXml" ds:itemID="{14A4728D-772A-4CD6-BCF2-3F5C9CD08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1742</TotalTime>
  <Pages>3</Pages>
  <Words>1386</Words>
  <Characters>7904</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Samsung2nd</dc:creator>
  <cp:keywords/>
  <dc:description/>
  <cp:lastModifiedBy>samsung</cp:lastModifiedBy>
  <cp:revision>196</cp:revision>
  <dcterms:created xsi:type="dcterms:W3CDTF">2022-08-02T08:46:00Z</dcterms:created>
  <dcterms:modified xsi:type="dcterms:W3CDTF">2023-02-17T02:21:00Z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